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1D" w:rsidRDefault="000D431D" w:rsidP="000D431D">
      <w:pPr>
        <w:jc w:val="center"/>
        <w:rPr>
          <w:b/>
          <w:sz w:val="28"/>
          <w:szCs w:val="28"/>
          <w:lang w:val="en-GB"/>
        </w:rPr>
      </w:pPr>
      <w:r>
        <w:rPr>
          <w:b/>
          <w:sz w:val="28"/>
          <w:szCs w:val="28"/>
          <w:lang w:val="en-GB"/>
        </w:rPr>
        <w:t>A case study: the way of the Romanian Agency ARACIS</w:t>
      </w:r>
    </w:p>
    <w:p w:rsidR="000D431D" w:rsidRPr="0098318B" w:rsidRDefault="000D431D" w:rsidP="000D431D">
      <w:pPr>
        <w:jc w:val="center"/>
        <w:rPr>
          <w:b/>
          <w:sz w:val="28"/>
          <w:szCs w:val="28"/>
          <w:lang w:val="en-GB"/>
        </w:rPr>
      </w:pPr>
      <w:proofErr w:type="gramStart"/>
      <w:r>
        <w:rPr>
          <w:b/>
          <w:sz w:val="28"/>
          <w:szCs w:val="28"/>
          <w:lang w:val="en-GB"/>
        </w:rPr>
        <w:t>to</w:t>
      </w:r>
      <w:proofErr w:type="gramEnd"/>
      <w:r>
        <w:rPr>
          <w:b/>
          <w:sz w:val="28"/>
          <w:szCs w:val="28"/>
          <w:lang w:val="en-GB"/>
        </w:rPr>
        <w:t xml:space="preserve"> the authorization to award EUR-ACE Label</w:t>
      </w:r>
    </w:p>
    <w:p w:rsidR="000D431D" w:rsidRDefault="000D431D" w:rsidP="000D431D">
      <w:pPr>
        <w:jc w:val="center"/>
        <w:rPr>
          <w:b/>
          <w:lang w:val="en-GB"/>
        </w:rPr>
      </w:pPr>
    </w:p>
    <w:p w:rsidR="000D431D" w:rsidRPr="000D431D" w:rsidRDefault="000D431D" w:rsidP="000D431D">
      <w:pPr>
        <w:jc w:val="center"/>
        <w:rPr>
          <w:lang w:val="en-GB"/>
        </w:rPr>
      </w:pPr>
      <w:r w:rsidRPr="000D431D">
        <w:rPr>
          <w:b/>
          <w:sz w:val="28"/>
          <w:lang w:val="en-GB"/>
        </w:rPr>
        <w:t xml:space="preserve">Prof. </w:t>
      </w:r>
      <w:proofErr w:type="spellStart"/>
      <w:r w:rsidRPr="000D431D">
        <w:rPr>
          <w:b/>
          <w:sz w:val="28"/>
          <w:lang w:val="en-GB"/>
        </w:rPr>
        <w:t>Ioan</w:t>
      </w:r>
      <w:proofErr w:type="spellEnd"/>
      <w:r w:rsidRPr="000D431D">
        <w:rPr>
          <w:b/>
          <w:sz w:val="28"/>
          <w:lang w:val="en-GB"/>
        </w:rPr>
        <w:t xml:space="preserve"> </w:t>
      </w:r>
      <w:proofErr w:type="spellStart"/>
      <w:r w:rsidRPr="000D431D">
        <w:rPr>
          <w:b/>
          <w:sz w:val="28"/>
          <w:lang w:val="en-GB"/>
        </w:rPr>
        <w:t>Curtu</w:t>
      </w:r>
      <w:proofErr w:type="spellEnd"/>
      <w:r w:rsidRPr="000D431D">
        <w:rPr>
          <w:b/>
          <w:sz w:val="28"/>
          <w:lang w:val="en-GB"/>
        </w:rPr>
        <w:t xml:space="preserve">, ARACIS President, </w:t>
      </w:r>
      <w:hyperlink r:id="rId8" w:history="1">
        <w:r w:rsidR="004E1290" w:rsidRPr="009B3D4C">
          <w:rPr>
            <w:rStyle w:val="Hyperlink"/>
            <w:b/>
            <w:sz w:val="28"/>
            <w:lang w:val="en-GB"/>
          </w:rPr>
          <w:t>curtui@unitbv.ro</w:t>
        </w:r>
      </w:hyperlink>
      <w:r w:rsidR="004E1290">
        <w:rPr>
          <w:b/>
          <w:sz w:val="28"/>
          <w:lang w:val="en-GB"/>
        </w:rPr>
        <w:t xml:space="preserve"> </w:t>
      </w:r>
    </w:p>
    <w:p w:rsidR="000D431D" w:rsidRPr="000D431D" w:rsidRDefault="000D431D" w:rsidP="000D431D">
      <w:pPr>
        <w:jc w:val="center"/>
        <w:rPr>
          <w:b/>
          <w:sz w:val="28"/>
          <w:lang w:val="en-GB"/>
        </w:rPr>
      </w:pPr>
      <w:r w:rsidRPr="000D431D">
        <w:rPr>
          <w:b/>
          <w:sz w:val="28"/>
          <w:lang w:val="en-GB"/>
        </w:rPr>
        <w:t xml:space="preserve">Prof. </w:t>
      </w:r>
      <w:proofErr w:type="spellStart"/>
      <w:r w:rsidRPr="000D431D">
        <w:rPr>
          <w:b/>
          <w:sz w:val="28"/>
          <w:lang w:val="en-GB"/>
        </w:rPr>
        <w:t>Radu</w:t>
      </w:r>
      <w:proofErr w:type="spellEnd"/>
      <w:r w:rsidRPr="000D431D">
        <w:rPr>
          <w:b/>
          <w:sz w:val="28"/>
          <w:lang w:val="en-GB"/>
        </w:rPr>
        <w:t xml:space="preserve"> Damian, Director, Quality External </w:t>
      </w:r>
    </w:p>
    <w:p w:rsidR="000D431D" w:rsidRPr="000D431D" w:rsidRDefault="000D431D" w:rsidP="000D431D">
      <w:pPr>
        <w:jc w:val="center"/>
        <w:rPr>
          <w:b/>
          <w:sz w:val="28"/>
          <w:lang w:val="en-GB"/>
        </w:rPr>
      </w:pPr>
      <w:r w:rsidRPr="000D431D">
        <w:rPr>
          <w:b/>
          <w:sz w:val="28"/>
          <w:lang w:val="en-GB"/>
        </w:rPr>
        <w:t>Evaluation Department of ARACIS</w:t>
      </w:r>
      <w:r>
        <w:rPr>
          <w:b/>
          <w:sz w:val="28"/>
          <w:lang w:val="en-GB"/>
        </w:rPr>
        <w:t>,</w:t>
      </w:r>
      <w:r w:rsidRPr="000D431D">
        <w:rPr>
          <w:b/>
          <w:sz w:val="28"/>
          <w:lang w:val="en-GB"/>
        </w:rPr>
        <w:t xml:space="preserve"> </w:t>
      </w:r>
      <w:hyperlink r:id="rId9" w:history="1">
        <w:r w:rsidRPr="000D431D">
          <w:rPr>
            <w:rStyle w:val="Hyperlink"/>
            <w:b/>
            <w:sz w:val="28"/>
            <w:lang w:val="en-GB"/>
          </w:rPr>
          <w:t>radu.damian@aracis.ro</w:t>
        </w:r>
      </w:hyperlink>
    </w:p>
    <w:p w:rsidR="000D431D" w:rsidRPr="000D431D" w:rsidRDefault="000D431D" w:rsidP="000D431D">
      <w:pPr>
        <w:jc w:val="center"/>
        <w:rPr>
          <w:b/>
          <w:sz w:val="28"/>
          <w:lang w:val="en-GB"/>
        </w:rPr>
      </w:pPr>
      <w:r w:rsidRPr="000D431D">
        <w:rPr>
          <w:b/>
          <w:sz w:val="28"/>
          <w:lang w:val="en-GB"/>
        </w:rPr>
        <w:t xml:space="preserve">Prof. </w:t>
      </w:r>
      <w:proofErr w:type="spellStart"/>
      <w:r w:rsidRPr="000D431D">
        <w:rPr>
          <w:b/>
          <w:sz w:val="28"/>
          <w:lang w:val="en-GB"/>
        </w:rPr>
        <w:t>Iacint</w:t>
      </w:r>
      <w:proofErr w:type="spellEnd"/>
      <w:r w:rsidRPr="000D431D">
        <w:rPr>
          <w:b/>
          <w:sz w:val="28"/>
          <w:lang w:val="en-GB"/>
        </w:rPr>
        <w:t xml:space="preserve"> </w:t>
      </w:r>
      <w:proofErr w:type="spellStart"/>
      <w:r w:rsidRPr="000D431D">
        <w:rPr>
          <w:b/>
          <w:sz w:val="28"/>
          <w:lang w:val="en-GB"/>
        </w:rPr>
        <w:t>Manoliu</w:t>
      </w:r>
      <w:proofErr w:type="spellEnd"/>
      <w:r w:rsidRPr="000D431D">
        <w:rPr>
          <w:b/>
          <w:sz w:val="28"/>
          <w:lang w:val="en-GB"/>
        </w:rPr>
        <w:t xml:space="preserve">, representative </w:t>
      </w:r>
    </w:p>
    <w:p w:rsidR="000D431D" w:rsidRPr="000D431D" w:rsidRDefault="000D431D" w:rsidP="000D431D">
      <w:pPr>
        <w:jc w:val="center"/>
        <w:rPr>
          <w:b/>
          <w:sz w:val="28"/>
          <w:lang w:val="en-GB"/>
        </w:rPr>
      </w:pPr>
      <w:proofErr w:type="gramStart"/>
      <w:r w:rsidRPr="000D431D">
        <w:rPr>
          <w:b/>
          <w:sz w:val="28"/>
          <w:lang w:val="en-GB"/>
        </w:rPr>
        <w:t>of</w:t>
      </w:r>
      <w:proofErr w:type="gramEnd"/>
      <w:r w:rsidRPr="000D431D">
        <w:rPr>
          <w:b/>
          <w:sz w:val="28"/>
          <w:lang w:val="en-GB"/>
        </w:rPr>
        <w:t xml:space="preserve"> ARACIS in ENAEE</w:t>
      </w:r>
      <w:r>
        <w:rPr>
          <w:b/>
          <w:sz w:val="28"/>
          <w:lang w:val="en-GB"/>
        </w:rPr>
        <w:t>,</w:t>
      </w:r>
      <w:r w:rsidRPr="000D431D">
        <w:rPr>
          <w:b/>
          <w:sz w:val="28"/>
          <w:lang w:val="en-GB"/>
        </w:rPr>
        <w:t xml:space="preserve"> </w:t>
      </w:r>
      <w:hyperlink r:id="rId10" w:history="1">
        <w:r w:rsidRPr="000D431D">
          <w:rPr>
            <w:rStyle w:val="Hyperlink"/>
            <w:b/>
            <w:sz w:val="28"/>
            <w:lang w:val="en-GB"/>
          </w:rPr>
          <w:t>manoliu@utcb.ro</w:t>
        </w:r>
      </w:hyperlink>
    </w:p>
    <w:p w:rsidR="000D431D" w:rsidRDefault="000D431D" w:rsidP="000D431D">
      <w:pPr>
        <w:jc w:val="center"/>
        <w:rPr>
          <w:b/>
          <w:lang w:val="en-GB"/>
        </w:rPr>
      </w:pPr>
    </w:p>
    <w:p w:rsidR="000D431D" w:rsidRDefault="000D431D" w:rsidP="000D431D">
      <w:pPr>
        <w:jc w:val="center"/>
        <w:rPr>
          <w:b/>
          <w:lang w:val="en-GB"/>
        </w:rPr>
      </w:pPr>
      <w:r>
        <w:rPr>
          <w:b/>
          <w:lang w:val="en-GB"/>
        </w:rPr>
        <w:t xml:space="preserve"> Abstract </w:t>
      </w:r>
    </w:p>
    <w:p w:rsidR="000D431D" w:rsidRPr="00F45991" w:rsidRDefault="000D431D" w:rsidP="000D431D">
      <w:pPr>
        <w:jc w:val="center"/>
        <w:rPr>
          <w:b/>
          <w:lang w:val="en-GB"/>
        </w:rPr>
      </w:pPr>
    </w:p>
    <w:p w:rsidR="000D431D" w:rsidRDefault="000D431D" w:rsidP="000D431D">
      <w:pPr>
        <w:jc w:val="both"/>
        <w:rPr>
          <w:sz w:val="20"/>
          <w:lang w:val="en-GB"/>
        </w:rPr>
      </w:pPr>
      <w:r>
        <w:rPr>
          <w:sz w:val="20"/>
          <w:lang w:val="en-GB"/>
        </w:rPr>
        <w:t>After a brief description of the engineering education in Romania, the paper presents the Romanian system of quality assurance and accreditation in higher education which is, under the basis of the Law 871/2006, under the responsibility of ARACIS (</w:t>
      </w:r>
      <w:proofErr w:type="spellStart"/>
      <w:r>
        <w:rPr>
          <w:sz w:val="20"/>
          <w:lang w:val="en-GB"/>
        </w:rPr>
        <w:t>Agentia</w:t>
      </w:r>
      <w:proofErr w:type="spellEnd"/>
      <w:r>
        <w:rPr>
          <w:sz w:val="20"/>
          <w:lang w:val="en-GB"/>
        </w:rPr>
        <w:t xml:space="preserve"> </w:t>
      </w:r>
      <w:proofErr w:type="spellStart"/>
      <w:r>
        <w:rPr>
          <w:sz w:val="20"/>
          <w:lang w:val="en-GB"/>
        </w:rPr>
        <w:t>Romana</w:t>
      </w:r>
      <w:proofErr w:type="spellEnd"/>
      <w:r>
        <w:rPr>
          <w:sz w:val="20"/>
          <w:lang w:val="en-GB"/>
        </w:rPr>
        <w:t xml:space="preserve"> </w:t>
      </w:r>
      <w:proofErr w:type="spellStart"/>
      <w:r>
        <w:rPr>
          <w:sz w:val="20"/>
          <w:lang w:val="en-GB"/>
        </w:rPr>
        <w:t>pentru</w:t>
      </w:r>
      <w:proofErr w:type="spellEnd"/>
      <w:r>
        <w:rPr>
          <w:sz w:val="20"/>
          <w:lang w:val="en-GB"/>
        </w:rPr>
        <w:t xml:space="preserve"> </w:t>
      </w:r>
      <w:proofErr w:type="spellStart"/>
      <w:r>
        <w:rPr>
          <w:sz w:val="20"/>
          <w:lang w:val="en-GB"/>
        </w:rPr>
        <w:t>Asigurarea</w:t>
      </w:r>
      <w:proofErr w:type="spellEnd"/>
      <w:r>
        <w:rPr>
          <w:sz w:val="20"/>
          <w:lang w:val="en-GB"/>
        </w:rPr>
        <w:t xml:space="preserve"> </w:t>
      </w:r>
      <w:proofErr w:type="spellStart"/>
      <w:r>
        <w:rPr>
          <w:sz w:val="20"/>
          <w:lang w:val="en-GB"/>
        </w:rPr>
        <w:t>Calitatii</w:t>
      </w:r>
      <w:proofErr w:type="spellEnd"/>
      <w:r>
        <w:rPr>
          <w:sz w:val="20"/>
          <w:lang w:val="en-GB"/>
        </w:rPr>
        <w:t xml:space="preserve"> in </w:t>
      </w:r>
      <w:proofErr w:type="spellStart"/>
      <w:r>
        <w:rPr>
          <w:sz w:val="20"/>
          <w:lang w:val="en-GB"/>
        </w:rPr>
        <w:t>Invatamantul</w:t>
      </w:r>
      <w:proofErr w:type="spellEnd"/>
      <w:r>
        <w:rPr>
          <w:sz w:val="20"/>
          <w:lang w:val="en-GB"/>
        </w:rPr>
        <w:t xml:space="preserve"> Superior – Romanian Agency for Quality Assurance in Higher Education). </w:t>
      </w:r>
    </w:p>
    <w:p w:rsidR="000D431D" w:rsidRDefault="000D431D" w:rsidP="000D431D">
      <w:pPr>
        <w:jc w:val="both"/>
        <w:rPr>
          <w:sz w:val="20"/>
          <w:lang w:val="en-GB"/>
        </w:rPr>
      </w:pPr>
      <w:r>
        <w:rPr>
          <w:sz w:val="20"/>
          <w:lang w:val="en-GB"/>
        </w:rPr>
        <w:t xml:space="preserve">ARACIS is a </w:t>
      </w:r>
      <w:r w:rsidRPr="00E90D9C">
        <w:rPr>
          <w:i/>
          <w:sz w:val="20"/>
          <w:lang w:val="en-GB"/>
        </w:rPr>
        <w:t>genera</w:t>
      </w:r>
      <w:r>
        <w:rPr>
          <w:sz w:val="20"/>
          <w:lang w:val="en-GB"/>
        </w:rPr>
        <w:t xml:space="preserve">l agency, covering all fields of higher education and having two strands: </w:t>
      </w:r>
      <w:r w:rsidRPr="00870164">
        <w:rPr>
          <w:i/>
          <w:sz w:val="20"/>
          <w:lang w:val="en-GB"/>
        </w:rPr>
        <w:t>quality assurance and accreditation</w:t>
      </w:r>
      <w:r>
        <w:rPr>
          <w:sz w:val="20"/>
          <w:lang w:val="en-GB"/>
        </w:rPr>
        <w:t xml:space="preserve">. </w:t>
      </w:r>
    </w:p>
    <w:p w:rsidR="000D431D" w:rsidRDefault="000D431D" w:rsidP="000D431D">
      <w:pPr>
        <w:jc w:val="both"/>
        <w:rPr>
          <w:sz w:val="20"/>
          <w:lang w:val="en-GB"/>
        </w:rPr>
      </w:pPr>
      <w:r>
        <w:rPr>
          <w:sz w:val="20"/>
          <w:lang w:val="en-GB"/>
        </w:rPr>
        <w:t xml:space="preserve">The accreditation of engineering programmes by ARACIS is based both on general criteria, common to the entire higher education system, and specific criteria, set by two Engineering Sciences Committees. </w:t>
      </w:r>
    </w:p>
    <w:p w:rsidR="000D431D" w:rsidRDefault="000D431D" w:rsidP="000D431D">
      <w:pPr>
        <w:jc w:val="both"/>
        <w:rPr>
          <w:sz w:val="20"/>
          <w:lang w:val="en-GB"/>
        </w:rPr>
      </w:pPr>
      <w:r>
        <w:rPr>
          <w:sz w:val="20"/>
          <w:lang w:val="en-GB"/>
        </w:rPr>
        <w:t xml:space="preserve">ARACIS was partner in the EU-funded project called EUR-ACE SPREAD, and its participation in this project is fully documented in the paper. </w:t>
      </w:r>
    </w:p>
    <w:p w:rsidR="000D431D" w:rsidRPr="00E90D9C" w:rsidRDefault="000D431D" w:rsidP="000D431D">
      <w:pPr>
        <w:jc w:val="both"/>
        <w:rPr>
          <w:sz w:val="20"/>
          <w:lang w:val="en-GB"/>
        </w:rPr>
      </w:pPr>
      <w:r>
        <w:rPr>
          <w:sz w:val="20"/>
          <w:lang w:val="en-GB"/>
        </w:rPr>
        <w:t>In October 2010, ARACIS applied to ENAEE for authorization to award EUR-ACE Label, thus fulfilling an objective set by the EUR-ACE SPREAD project for Romania. A final and consistent part of the paper is devoted to the presentation of actions undertaken since then by both ARACIS and ENAEE to lead to the acceptance of the application</w:t>
      </w:r>
      <w:r w:rsidR="0069501D">
        <w:rPr>
          <w:sz w:val="20"/>
          <w:lang w:val="en-GB"/>
        </w:rPr>
        <w:t xml:space="preserve"> in September 2012</w:t>
      </w:r>
      <w:r>
        <w:rPr>
          <w:sz w:val="20"/>
          <w:lang w:val="en-GB"/>
        </w:rPr>
        <w:t xml:space="preserve">, by which ARACIS </w:t>
      </w:r>
      <w:r w:rsidR="00FA7F3D">
        <w:rPr>
          <w:sz w:val="20"/>
          <w:lang w:val="en-GB"/>
        </w:rPr>
        <w:t>beca</w:t>
      </w:r>
      <w:r>
        <w:rPr>
          <w:sz w:val="20"/>
          <w:lang w:val="en-GB"/>
        </w:rPr>
        <w:t xml:space="preserve">me the eight agency authorized to award EUR-ACE label. </w:t>
      </w:r>
    </w:p>
    <w:p w:rsidR="00900D6F" w:rsidRPr="00BF6C86" w:rsidRDefault="00900D6F" w:rsidP="00900D6F">
      <w:pPr>
        <w:jc w:val="both"/>
        <w:rPr>
          <w:lang w:val="en-GB"/>
        </w:rPr>
      </w:pPr>
    </w:p>
    <w:p w:rsidR="00900D6F" w:rsidRPr="00FA7F3D" w:rsidRDefault="00FA7F3D" w:rsidP="00FA7F3D">
      <w:pPr>
        <w:pStyle w:val="ListParagraph"/>
        <w:numPr>
          <w:ilvl w:val="0"/>
          <w:numId w:val="3"/>
        </w:numPr>
        <w:spacing w:after="120"/>
        <w:ind w:left="284" w:hanging="284"/>
        <w:jc w:val="both"/>
        <w:rPr>
          <w:b/>
          <w:sz w:val="28"/>
          <w:szCs w:val="28"/>
          <w:lang w:val="en-GB"/>
        </w:rPr>
      </w:pPr>
      <w:r>
        <w:rPr>
          <w:b/>
          <w:sz w:val="28"/>
          <w:szCs w:val="28"/>
          <w:lang w:val="en-GB"/>
        </w:rPr>
        <w:t xml:space="preserve">Engineering </w:t>
      </w:r>
      <w:r w:rsidR="0069501D">
        <w:rPr>
          <w:b/>
          <w:sz w:val="28"/>
          <w:szCs w:val="28"/>
          <w:lang w:val="en-GB"/>
        </w:rPr>
        <w:t>Education in Romania</w:t>
      </w:r>
    </w:p>
    <w:p w:rsidR="00FA7F3D" w:rsidRDefault="00FA7F3D" w:rsidP="00FA7F3D">
      <w:pPr>
        <w:jc w:val="both"/>
        <w:rPr>
          <w:lang w:val="en-GB"/>
        </w:rPr>
      </w:pPr>
      <w:r>
        <w:rPr>
          <w:lang w:val="en-GB"/>
        </w:rPr>
        <w:t>In the academic year 201</w:t>
      </w:r>
      <w:r w:rsidR="00B0271F">
        <w:rPr>
          <w:lang w:val="en-GB"/>
        </w:rPr>
        <w:t>2</w:t>
      </w:r>
      <w:r>
        <w:rPr>
          <w:lang w:val="en-GB"/>
        </w:rPr>
        <w:t>-201</w:t>
      </w:r>
      <w:r w:rsidR="00B0271F">
        <w:rPr>
          <w:lang w:val="en-GB"/>
        </w:rPr>
        <w:t>3</w:t>
      </w:r>
      <w:r>
        <w:rPr>
          <w:lang w:val="en-GB"/>
        </w:rPr>
        <w:t xml:space="preserve"> there are 1</w:t>
      </w:r>
      <w:r w:rsidR="00B0271F">
        <w:rPr>
          <w:lang w:val="en-GB"/>
        </w:rPr>
        <w:t>09</w:t>
      </w:r>
      <w:r>
        <w:rPr>
          <w:lang w:val="en-GB"/>
        </w:rPr>
        <w:t xml:space="preserve"> universities </w:t>
      </w:r>
      <w:r w:rsidR="00FC575F">
        <w:rPr>
          <w:lang w:val="en-GB"/>
        </w:rPr>
        <w:t>in Romania</w:t>
      </w:r>
      <w:r>
        <w:rPr>
          <w:lang w:val="en-GB"/>
        </w:rPr>
        <w:t xml:space="preserve">, </w:t>
      </w:r>
      <w:r w:rsidR="00867D8A">
        <w:rPr>
          <w:lang w:val="en-GB"/>
        </w:rPr>
        <w:t>from which 56 public universities, 37 private accredited universities and 1</w:t>
      </w:r>
      <w:r w:rsidR="00FC575F">
        <w:rPr>
          <w:lang w:val="en-GB"/>
        </w:rPr>
        <w:t>6</w:t>
      </w:r>
      <w:r w:rsidR="00867D8A">
        <w:rPr>
          <w:lang w:val="en-GB"/>
        </w:rPr>
        <w:t xml:space="preserve"> private universities with provisional authorization. </w:t>
      </w:r>
      <w:r w:rsidR="00185E9C">
        <w:rPr>
          <w:lang w:val="en-GB"/>
        </w:rPr>
        <w:t>In the same year</w:t>
      </w:r>
      <w:r w:rsidR="00FC575F">
        <w:rPr>
          <w:lang w:val="en-GB"/>
        </w:rPr>
        <w:t>,</w:t>
      </w:r>
      <w:r w:rsidR="00185E9C">
        <w:rPr>
          <w:lang w:val="en-GB"/>
        </w:rPr>
        <w:t xml:space="preserve"> 41 higher education institutions offer</w:t>
      </w:r>
      <w:r w:rsidR="00867D8A">
        <w:rPr>
          <w:lang w:val="en-GB"/>
        </w:rPr>
        <w:t xml:space="preserve"> engineering programmes (</w:t>
      </w:r>
      <w:r w:rsidR="00185E9C">
        <w:rPr>
          <w:lang w:val="en-GB"/>
        </w:rPr>
        <w:t>3</w:t>
      </w:r>
      <w:r w:rsidR="00867D8A">
        <w:rPr>
          <w:lang w:val="en-GB"/>
        </w:rPr>
        <w:t>5</w:t>
      </w:r>
      <w:r w:rsidR="00185E9C">
        <w:rPr>
          <w:lang w:val="en-GB"/>
        </w:rPr>
        <w:t xml:space="preserve"> public and </w:t>
      </w:r>
      <w:r w:rsidR="00867D8A">
        <w:rPr>
          <w:lang w:val="en-GB"/>
        </w:rPr>
        <w:t>6</w:t>
      </w:r>
      <w:r w:rsidR="00185E9C">
        <w:rPr>
          <w:lang w:val="en-GB"/>
        </w:rPr>
        <w:t xml:space="preserve"> private</w:t>
      </w:r>
      <w:r w:rsidR="00867D8A">
        <w:rPr>
          <w:lang w:val="en-GB"/>
        </w:rPr>
        <w:t>),</w:t>
      </w:r>
      <w:r w:rsidR="00185E9C">
        <w:rPr>
          <w:lang w:val="en-GB"/>
        </w:rPr>
        <w:t xml:space="preserve"> located in 22 centres, well</w:t>
      </w:r>
      <w:r w:rsidR="00867D8A">
        <w:rPr>
          <w:lang w:val="en-GB"/>
        </w:rPr>
        <w:t xml:space="preserve"> distributed across the country,</w:t>
      </w:r>
      <w:r w:rsidR="00185E9C">
        <w:rPr>
          <w:lang w:val="en-GB"/>
        </w:rPr>
        <w:t xml:space="preserve"> </w:t>
      </w:r>
      <w:r w:rsidR="00867D8A">
        <w:rPr>
          <w:lang w:val="en-GB"/>
        </w:rPr>
        <w:t>as illustrated in the Fig. 1</w:t>
      </w:r>
      <w:r w:rsidR="00FC575F">
        <w:rPr>
          <w:lang w:val="en-GB"/>
        </w:rPr>
        <w:t>.</w:t>
      </w:r>
      <w:r w:rsidR="00867D8A">
        <w:rPr>
          <w:lang w:val="en-GB"/>
        </w:rPr>
        <w:t xml:space="preserve"> </w:t>
      </w:r>
      <w:r w:rsidR="00FC575F">
        <w:rPr>
          <w:lang w:val="en-GB"/>
        </w:rPr>
        <w:t xml:space="preserve">Among </w:t>
      </w:r>
      <w:r w:rsidR="00185E9C">
        <w:rPr>
          <w:lang w:val="en-GB"/>
        </w:rPr>
        <w:t xml:space="preserve">the </w:t>
      </w:r>
      <w:r w:rsidR="00867D8A">
        <w:rPr>
          <w:lang w:val="en-GB"/>
        </w:rPr>
        <w:t>35</w:t>
      </w:r>
      <w:r w:rsidR="00185E9C">
        <w:rPr>
          <w:lang w:val="en-GB"/>
        </w:rPr>
        <w:t xml:space="preserve"> </w:t>
      </w:r>
      <w:r w:rsidR="00867D8A">
        <w:rPr>
          <w:lang w:val="en-GB"/>
        </w:rPr>
        <w:t xml:space="preserve">public </w:t>
      </w:r>
      <w:r w:rsidR="00185E9C">
        <w:rPr>
          <w:lang w:val="en-GB"/>
        </w:rPr>
        <w:t xml:space="preserve">institutions, there </w:t>
      </w:r>
      <w:r w:rsidR="00867D8A">
        <w:rPr>
          <w:lang w:val="en-GB"/>
        </w:rPr>
        <w:t>are</w:t>
      </w:r>
      <w:r w:rsidR="00185E9C">
        <w:rPr>
          <w:lang w:val="en-GB"/>
        </w:rPr>
        <w:t xml:space="preserve"> </w:t>
      </w:r>
      <w:r w:rsidR="00185E9C" w:rsidRPr="00D62184">
        <w:rPr>
          <w:b/>
          <w:lang w:val="en-GB"/>
        </w:rPr>
        <w:t>9 technical universities</w:t>
      </w:r>
      <w:r w:rsidR="00185E9C">
        <w:rPr>
          <w:lang w:val="en-GB"/>
        </w:rPr>
        <w:t xml:space="preserve"> and 5 comprehensive universities with engineering programmes in predominance. </w:t>
      </w:r>
    </w:p>
    <w:p w:rsidR="00185E9C" w:rsidRDefault="00185E9C" w:rsidP="00FA7F3D">
      <w:pPr>
        <w:jc w:val="both"/>
        <w:rPr>
          <w:lang w:val="en-GB"/>
        </w:rPr>
      </w:pPr>
      <w:r>
        <w:rPr>
          <w:lang w:val="en-GB"/>
        </w:rPr>
        <w:t>A “</w:t>
      </w:r>
      <w:proofErr w:type="spellStart"/>
      <w:r w:rsidRPr="00185E9C">
        <w:rPr>
          <w:i/>
          <w:lang w:val="en-GB"/>
        </w:rPr>
        <w:t>nomenclator</w:t>
      </w:r>
      <w:proofErr w:type="spellEnd"/>
      <w:r>
        <w:rPr>
          <w:lang w:val="en-GB"/>
        </w:rPr>
        <w:t>” of specialization</w:t>
      </w:r>
      <w:r w:rsidR="002D6511">
        <w:rPr>
          <w:lang w:val="en-GB"/>
        </w:rPr>
        <w:t>s</w:t>
      </w:r>
      <w:r>
        <w:rPr>
          <w:lang w:val="en-GB"/>
        </w:rPr>
        <w:t xml:space="preserve"> in the first cycle degree approved for 201</w:t>
      </w:r>
      <w:r w:rsidR="002D6511">
        <w:rPr>
          <w:lang w:val="en-GB"/>
        </w:rPr>
        <w:t>2</w:t>
      </w:r>
      <w:r>
        <w:rPr>
          <w:lang w:val="en-GB"/>
        </w:rPr>
        <w:t>-201</w:t>
      </w:r>
      <w:r w:rsidR="002D6511">
        <w:rPr>
          <w:lang w:val="en-GB"/>
        </w:rPr>
        <w:t>3</w:t>
      </w:r>
      <w:r>
        <w:rPr>
          <w:lang w:val="en-GB"/>
        </w:rPr>
        <w:t xml:space="preserve"> by the government, listed </w:t>
      </w:r>
      <w:r w:rsidRPr="002D6511">
        <w:rPr>
          <w:b/>
          <w:lang w:val="en-GB"/>
        </w:rPr>
        <w:t>2</w:t>
      </w:r>
      <w:r w:rsidR="002D6511" w:rsidRPr="002D6511">
        <w:rPr>
          <w:b/>
          <w:lang w:val="en-GB"/>
        </w:rPr>
        <w:t>5</w:t>
      </w:r>
      <w:r w:rsidRPr="002D6511">
        <w:rPr>
          <w:b/>
          <w:lang w:val="en-GB"/>
        </w:rPr>
        <w:t xml:space="preserve"> engineering fields</w:t>
      </w:r>
      <w:r>
        <w:rPr>
          <w:lang w:val="en-GB"/>
        </w:rPr>
        <w:t xml:space="preserve"> (civil engineering, mechanical engineering, electrical engineering, chemical engineering etc) and </w:t>
      </w:r>
      <w:r w:rsidRPr="002D6511">
        <w:rPr>
          <w:b/>
          <w:lang w:val="en-GB"/>
        </w:rPr>
        <w:t>14</w:t>
      </w:r>
      <w:r w:rsidR="002D6511" w:rsidRPr="002D6511">
        <w:rPr>
          <w:b/>
          <w:lang w:val="en-GB"/>
        </w:rPr>
        <w:t>4</w:t>
      </w:r>
      <w:r w:rsidRPr="002D6511">
        <w:rPr>
          <w:b/>
          <w:lang w:val="en-GB"/>
        </w:rPr>
        <w:t xml:space="preserve"> specializations</w:t>
      </w:r>
      <w:r>
        <w:rPr>
          <w:lang w:val="en-GB"/>
        </w:rPr>
        <w:t xml:space="preserve">. </w:t>
      </w:r>
    </w:p>
    <w:p w:rsidR="00185E9C" w:rsidRDefault="00185E9C" w:rsidP="00FA7F3D">
      <w:pPr>
        <w:jc w:val="both"/>
        <w:rPr>
          <w:lang w:val="en-GB"/>
        </w:rPr>
      </w:pPr>
      <w:r>
        <w:rPr>
          <w:lang w:val="en-GB"/>
        </w:rPr>
        <w:t xml:space="preserve">Before the implementation of the Bologna process in Romania, which occurred in the academic year 2005-2006, the engineering education system in Romania was a </w:t>
      </w:r>
      <w:r w:rsidR="002D6511">
        <w:rPr>
          <w:lang w:val="en-GB"/>
        </w:rPr>
        <w:t xml:space="preserve">traditional </w:t>
      </w:r>
      <w:r>
        <w:rPr>
          <w:lang w:val="en-GB"/>
        </w:rPr>
        <w:t>“</w:t>
      </w:r>
      <w:r w:rsidRPr="00185E9C">
        <w:rPr>
          <w:i/>
          <w:lang w:val="en-GB"/>
        </w:rPr>
        <w:t>continental</w:t>
      </w:r>
      <w:r>
        <w:rPr>
          <w:lang w:val="en-GB"/>
        </w:rPr>
        <w:t xml:space="preserve">” </w:t>
      </w:r>
      <w:r w:rsidR="00461B7B">
        <w:rPr>
          <w:lang w:val="en-GB"/>
        </w:rPr>
        <w:t>or “</w:t>
      </w:r>
      <w:r w:rsidR="00461B7B" w:rsidRPr="00461B7B">
        <w:rPr>
          <w:i/>
          <w:lang w:val="en-GB"/>
        </w:rPr>
        <w:t>binary</w:t>
      </w:r>
      <w:r w:rsidR="00461B7B">
        <w:rPr>
          <w:lang w:val="en-GB"/>
        </w:rPr>
        <w:t xml:space="preserve">” system, like in the vast </w:t>
      </w:r>
      <w:r w:rsidR="002450E6">
        <w:rPr>
          <w:lang w:val="en-GB"/>
        </w:rPr>
        <w:t xml:space="preserve">majority of European countries, with </w:t>
      </w:r>
      <w:r w:rsidR="002D6511">
        <w:rPr>
          <w:lang w:val="en-GB"/>
        </w:rPr>
        <w:t xml:space="preserve">two </w:t>
      </w:r>
      <w:r w:rsidR="002450E6">
        <w:rPr>
          <w:lang w:val="en-GB"/>
        </w:rPr>
        <w:t>parallel programme</w:t>
      </w:r>
      <w:r w:rsidR="002D6511">
        <w:rPr>
          <w:lang w:val="en-GB"/>
        </w:rPr>
        <w:t>s</w:t>
      </w:r>
      <w:r w:rsidR="00C807FB">
        <w:rPr>
          <w:lang w:val="en-GB"/>
        </w:rPr>
        <w:t xml:space="preserve">: </w:t>
      </w:r>
    </w:p>
    <w:p w:rsidR="00C807FB" w:rsidRDefault="00C807FB" w:rsidP="00C807FB">
      <w:pPr>
        <w:pStyle w:val="ListParagraph"/>
        <w:numPr>
          <w:ilvl w:val="0"/>
          <w:numId w:val="4"/>
        </w:numPr>
        <w:ind w:left="284" w:hanging="284"/>
        <w:jc w:val="both"/>
        <w:rPr>
          <w:lang w:val="en-GB"/>
        </w:rPr>
      </w:pPr>
      <w:proofErr w:type="gramStart"/>
      <w:r>
        <w:rPr>
          <w:lang w:val="en-GB"/>
        </w:rPr>
        <w:t>a</w:t>
      </w:r>
      <w:proofErr w:type="gramEnd"/>
      <w:r>
        <w:rPr>
          <w:lang w:val="en-GB"/>
        </w:rPr>
        <w:t xml:space="preserve"> long (five-year) programme aimed at educati</w:t>
      </w:r>
      <w:r w:rsidR="002D6511">
        <w:rPr>
          <w:lang w:val="en-GB"/>
        </w:rPr>
        <w:t>ng</w:t>
      </w:r>
      <w:r>
        <w:rPr>
          <w:lang w:val="en-GB"/>
        </w:rPr>
        <w:t xml:space="preserve"> graduates with extensive knowledge and understanding of mathematics, science and engineering; the degree of “</w:t>
      </w:r>
      <w:proofErr w:type="spellStart"/>
      <w:r w:rsidRPr="00C807FB">
        <w:rPr>
          <w:i/>
          <w:lang w:val="en-GB"/>
        </w:rPr>
        <w:t>Inginer</w:t>
      </w:r>
      <w:proofErr w:type="spellEnd"/>
      <w:r w:rsidRPr="00C807FB">
        <w:rPr>
          <w:i/>
          <w:lang w:val="en-GB"/>
        </w:rPr>
        <w:t xml:space="preserve"> Diplomat</w:t>
      </w:r>
      <w:r>
        <w:rPr>
          <w:lang w:val="en-GB"/>
        </w:rPr>
        <w:t xml:space="preserve">” conferred by the long programme </w:t>
      </w:r>
      <w:r w:rsidR="00030D9E">
        <w:rPr>
          <w:lang w:val="en-GB"/>
        </w:rPr>
        <w:t xml:space="preserve">was considered equivalent to the Master degree in the Anglo-Saxon (two-tier) system. </w:t>
      </w:r>
    </w:p>
    <w:p w:rsidR="00030D9E" w:rsidRDefault="00D268F3" w:rsidP="00C807FB">
      <w:pPr>
        <w:pStyle w:val="ListParagraph"/>
        <w:numPr>
          <w:ilvl w:val="0"/>
          <w:numId w:val="4"/>
        </w:numPr>
        <w:ind w:left="284" w:hanging="284"/>
        <w:jc w:val="both"/>
        <w:rPr>
          <w:lang w:val="en-GB"/>
        </w:rPr>
      </w:pPr>
      <w:proofErr w:type="gramStart"/>
      <w:r>
        <w:rPr>
          <w:lang w:val="en-GB"/>
        </w:rPr>
        <w:t>a</w:t>
      </w:r>
      <w:proofErr w:type="gramEnd"/>
      <w:r w:rsidR="00030D9E">
        <w:rPr>
          <w:lang w:val="en-GB"/>
        </w:rPr>
        <w:t xml:space="preserve"> short (three-year) programme, with curriculum oriented toward practice; the degree of “</w:t>
      </w:r>
      <w:proofErr w:type="spellStart"/>
      <w:r w:rsidR="00030D9E" w:rsidRPr="00030D9E">
        <w:rPr>
          <w:i/>
          <w:lang w:val="en-GB"/>
        </w:rPr>
        <w:t>Inginer</w:t>
      </w:r>
      <w:proofErr w:type="spellEnd"/>
      <w:r w:rsidR="00030D9E" w:rsidRPr="00030D9E">
        <w:rPr>
          <w:i/>
          <w:lang w:val="en-GB"/>
        </w:rPr>
        <w:t xml:space="preserve"> </w:t>
      </w:r>
      <w:proofErr w:type="spellStart"/>
      <w:r w:rsidR="00030D9E" w:rsidRPr="00030D9E">
        <w:rPr>
          <w:i/>
          <w:lang w:val="en-GB"/>
        </w:rPr>
        <w:t>colegiu</w:t>
      </w:r>
      <w:proofErr w:type="spellEnd"/>
      <w:r w:rsidR="00030D9E">
        <w:rPr>
          <w:lang w:val="en-GB"/>
        </w:rPr>
        <w:t xml:space="preserve">” conferred by the short </w:t>
      </w:r>
      <w:r w:rsidR="00BF1BB9">
        <w:rPr>
          <w:lang w:val="en-GB"/>
        </w:rPr>
        <w:t>programme was considered to be equivalent to a BS</w:t>
      </w:r>
      <w:r w:rsidR="00FC575F">
        <w:rPr>
          <w:lang w:val="en-GB"/>
        </w:rPr>
        <w:t>c</w:t>
      </w:r>
      <w:r w:rsidR="00BF1BB9">
        <w:rPr>
          <w:lang w:val="en-GB"/>
        </w:rPr>
        <w:t xml:space="preserve"> degree in the Anglo-Saxon system. </w:t>
      </w:r>
    </w:p>
    <w:p w:rsidR="00BF1BB9" w:rsidRPr="00BF1BB9" w:rsidRDefault="00BF1BB9" w:rsidP="00BF1BB9">
      <w:pPr>
        <w:jc w:val="both"/>
        <w:rPr>
          <w:lang w:val="en-GB"/>
        </w:rPr>
      </w:pPr>
      <w:r w:rsidRPr="00BF1BB9">
        <w:rPr>
          <w:lang w:val="en-GB"/>
        </w:rPr>
        <w:t xml:space="preserve">The implementation of the Bologna process </w:t>
      </w:r>
      <w:r w:rsidR="0009773E">
        <w:rPr>
          <w:lang w:val="en-GB"/>
        </w:rPr>
        <w:t>in</w:t>
      </w:r>
      <w:r w:rsidRPr="00BF1BB9">
        <w:rPr>
          <w:lang w:val="en-GB"/>
        </w:rPr>
        <w:t xml:space="preserve"> Romania was based on the Law 288/2004. </w:t>
      </w:r>
    </w:p>
    <w:p w:rsidR="002D6511" w:rsidRDefault="002D6511" w:rsidP="00BF1BB9">
      <w:pPr>
        <w:jc w:val="both"/>
        <w:rPr>
          <w:lang w:val="en-GB"/>
        </w:rPr>
      </w:pPr>
    </w:p>
    <w:p w:rsidR="002D6511" w:rsidRDefault="002D6511" w:rsidP="002D6511">
      <w:pPr>
        <w:jc w:val="both"/>
        <w:rPr>
          <w:lang w:val="en-GB"/>
        </w:rPr>
      </w:pPr>
    </w:p>
    <w:p w:rsidR="002D6511" w:rsidRDefault="002E5409" w:rsidP="002D6511">
      <w:pPr>
        <w:jc w:val="center"/>
        <w:rPr>
          <w:lang w:val="en-GB"/>
        </w:rPr>
      </w:pPr>
      <w:r>
        <w:object w:dxaOrig="17714" w:dyaOrig="12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63.5pt" o:ole="">
            <v:imagedata r:id="rId11" o:title=""/>
          </v:shape>
          <o:OLEObject Type="Embed" ProgID="Visio.Drawing.11" ShapeID="_x0000_i1025" DrawAspect="Content" ObjectID="_1414672375" r:id="rId12"/>
        </w:object>
      </w:r>
    </w:p>
    <w:p w:rsidR="002D6511" w:rsidRDefault="002D6511" w:rsidP="002D6511">
      <w:pPr>
        <w:jc w:val="center"/>
        <w:rPr>
          <w:b/>
        </w:rPr>
      </w:pPr>
    </w:p>
    <w:p w:rsidR="002D6511" w:rsidRDefault="002D6511" w:rsidP="002D6511">
      <w:pPr>
        <w:jc w:val="center"/>
        <w:rPr>
          <w:b/>
        </w:rPr>
      </w:pPr>
      <w:r w:rsidRPr="00420328">
        <w:rPr>
          <w:b/>
        </w:rPr>
        <w:t>Figure 1</w:t>
      </w:r>
      <w:r>
        <w:rPr>
          <w:b/>
        </w:rPr>
        <w:t>: Distribution of universities offering engineering education</w:t>
      </w:r>
    </w:p>
    <w:p w:rsidR="002D6511" w:rsidRDefault="002D6511" w:rsidP="002D6511">
      <w:pPr>
        <w:jc w:val="center"/>
        <w:rPr>
          <w:b/>
        </w:rPr>
      </w:pPr>
      <w:r>
        <w:rPr>
          <w:b/>
        </w:rPr>
        <w:t xml:space="preserve"> </w:t>
      </w:r>
      <w:proofErr w:type="gramStart"/>
      <w:r>
        <w:rPr>
          <w:b/>
        </w:rPr>
        <w:t>throughout</w:t>
      </w:r>
      <w:proofErr w:type="gramEnd"/>
      <w:r>
        <w:rPr>
          <w:b/>
        </w:rPr>
        <w:t xml:space="preserve"> Romania in the academic year 2012-2013</w:t>
      </w:r>
    </w:p>
    <w:p w:rsidR="002D6511" w:rsidRPr="002D6511" w:rsidRDefault="002D6511" w:rsidP="00BF1BB9">
      <w:pPr>
        <w:jc w:val="both"/>
      </w:pPr>
    </w:p>
    <w:p w:rsidR="00BF1BB9" w:rsidRPr="00BF1BB9" w:rsidRDefault="00BF1BB9" w:rsidP="00BF1BB9">
      <w:pPr>
        <w:jc w:val="both"/>
        <w:rPr>
          <w:lang w:val="en-GB"/>
        </w:rPr>
      </w:pPr>
      <w:r w:rsidRPr="00BF1BB9">
        <w:rPr>
          <w:lang w:val="en-GB"/>
        </w:rPr>
        <w:t xml:space="preserve">The main </w:t>
      </w:r>
      <w:r>
        <w:rPr>
          <w:lang w:val="en-GB"/>
        </w:rPr>
        <w:t xml:space="preserve">provisions of the Law, relevant for engineering education, are the following ones: </w:t>
      </w:r>
    </w:p>
    <w:p w:rsidR="0009773E" w:rsidRDefault="0009101C" w:rsidP="0009773E">
      <w:pPr>
        <w:pStyle w:val="ListParagraph"/>
        <w:numPr>
          <w:ilvl w:val="0"/>
          <w:numId w:val="4"/>
        </w:numPr>
        <w:ind w:left="284" w:hanging="284"/>
        <w:jc w:val="both"/>
        <w:rPr>
          <w:lang w:val="en-GB"/>
        </w:rPr>
      </w:pPr>
      <w:r>
        <w:rPr>
          <w:lang w:val="en-GB"/>
        </w:rPr>
        <w:t>u</w:t>
      </w:r>
      <w:r w:rsidR="0009773E">
        <w:rPr>
          <w:lang w:val="en-GB"/>
        </w:rPr>
        <w:t>niversity studies in Romani</w:t>
      </w:r>
      <w:r>
        <w:rPr>
          <w:lang w:val="en-GB"/>
        </w:rPr>
        <w:t>a are organized in three cycles;</w:t>
      </w:r>
    </w:p>
    <w:p w:rsidR="00FA7F3D" w:rsidRDefault="0009101C" w:rsidP="0009773E">
      <w:pPr>
        <w:pStyle w:val="ListParagraph"/>
        <w:numPr>
          <w:ilvl w:val="0"/>
          <w:numId w:val="4"/>
        </w:numPr>
        <w:ind w:left="284" w:hanging="284"/>
        <w:jc w:val="both"/>
        <w:rPr>
          <w:lang w:val="en-GB"/>
        </w:rPr>
      </w:pPr>
      <w:proofErr w:type="gramStart"/>
      <w:r>
        <w:rPr>
          <w:lang w:val="en-GB"/>
        </w:rPr>
        <w:t>t</w:t>
      </w:r>
      <w:r w:rsidR="0009773E">
        <w:rPr>
          <w:lang w:val="en-GB"/>
        </w:rPr>
        <w:t>he</w:t>
      </w:r>
      <w:proofErr w:type="gramEnd"/>
      <w:r w:rsidR="0009773E">
        <w:rPr>
          <w:lang w:val="en-GB"/>
        </w:rPr>
        <w:t xml:space="preserve"> first cycle, with a duration of 3-4 years (180-240 ECTS Credits) is called “</w:t>
      </w:r>
      <w:proofErr w:type="spellStart"/>
      <w:r w:rsidR="0009773E" w:rsidRPr="0009773E">
        <w:rPr>
          <w:i/>
          <w:lang w:val="en-GB"/>
        </w:rPr>
        <w:t>Licenta</w:t>
      </w:r>
      <w:proofErr w:type="spellEnd"/>
      <w:r w:rsidR="0009773E">
        <w:rPr>
          <w:lang w:val="en-GB"/>
        </w:rPr>
        <w:t xml:space="preserve">” (synonymous with “Licence” in French). The </w:t>
      </w:r>
      <w:r w:rsidR="001029C0">
        <w:rPr>
          <w:lang w:val="en-GB"/>
        </w:rPr>
        <w:t xml:space="preserve">qualification level acquired by graduates from the first cycle should be sufficient to assure employability. </w:t>
      </w:r>
      <w:r w:rsidR="001029C0" w:rsidRPr="001029C0">
        <w:rPr>
          <w:i/>
          <w:lang w:val="en-GB"/>
        </w:rPr>
        <w:t xml:space="preserve">The Law stipulates that for engineering education the first cycle is of </w:t>
      </w:r>
      <w:r w:rsidR="001029C0" w:rsidRPr="002D6511">
        <w:rPr>
          <w:b/>
          <w:i/>
          <w:lang w:val="en-GB"/>
        </w:rPr>
        <w:t>4 years duration</w:t>
      </w:r>
      <w:r w:rsidR="001818FF">
        <w:rPr>
          <w:b/>
          <w:i/>
          <w:lang w:val="en-GB"/>
        </w:rPr>
        <w:t xml:space="preserve"> </w:t>
      </w:r>
      <w:r w:rsidR="001818FF">
        <w:rPr>
          <w:lang w:val="en-GB"/>
        </w:rPr>
        <w:t>240 ECTS credits)</w:t>
      </w:r>
      <w:r>
        <w:rPr>
          <w:lang w:val="en-GB"/>
        </w:rPr>
        <w:t>;</w:t>
      </w:r>
      <w:r w:rsidR="001029C0">
        <w:rPr>
          <w:lang w:val="en-GB"/>
        </w:rPr>
        <w:t xml:space="preserve"> </w:t>
      </w:r>
    </w:p>
    <w:p w:rsidR="00B03DDD" w:rsidRDefault="0009101C" w:rsidP="0009773E">
      <w:pPr>
        <w:pStyle w:val="ListParagraph"/>
        <w:numPr>
          <w:ilvl w:val="0"/>
          <w:numId w:val="4"/>
        </w:numPr>
        <w:ind w:left="284" w:hanging="284"/>
        <w:jc w:val="both"/>
        <w:rPr>
          <w:lang w:val="en-GB"/>
        </w:rPr>
      </w:pPr>
      <w:proofErr w:type="gramStart"/>
      <w:r>
        <w:rPr>
          <w:lang w:val="en-GB"/>
        </w:rPr>
        <w:t>t</w:t>
      </w:r>
      <w:r w:rsidR="00B03DDD">
        <w:rPr>
          <w:lang w:val="en-GB"/>
        </w:rPr>
        <w:t>he</w:t>
      </w:r>
      <w:proofErr w:type="gramEnd"/>
      <w:r w:rsidR="00B03DDD">
        <w:rPr>
          <w:lang w:val="en-GB"/>
        </w:rPr>
        <w:t xml:space="preserve"> second cycle, with a duration of 1-2 years (60-120 ECTS Credits), is called “Master”. The </w:t>
      </w:r>
      <w:r w:rsidR="00B03DDD" w:rsidRPr="00C92ABB">
        <w:rPr>
          <w:b/>
          <w:lang w:val="en-GB"/>
        </w:rPr>
        <w:t>cumulative</w:t>
      </w:r>
      <w:r w:rsidR="00B03DDD">
        <w:rPr>
          <w:lang w:val="en-GB"/>
        </w:rPr>
        <w:t xml:space="preserve"> </w:t>
      </w:r>
      <w:r w:rsidR="00B03DDD" w:rsidRPr="00C92ABB">
        <w:rPr>
          <w:b/>
          <w:lang w:val="en-GB"/>
        </w:rPr>
        <w:t>duration</w:t>
      </w:r>
      <w:r w:rsidR="00B03DDD">
        <w:rPr>
          <w:lang w:val="en-GB"/>
        </w:rPr>
        <w:t xml:space="preserve"> of the first cycle (licence) plus the second cycle (Master) should correspond to </w:t>
      </w:r>
      <w:r w:rsidR="00B03DDD" w:rsidRPr="002D6511">
        <w:rPr>
          <w:b/>
          <w:lang w:val="en-GB"/>
        </w:rPr>
        <w:t>at least</w:t>
      </w:r>
      <w:r>
        <w:rPr>
          <w:lang w:val="en-GB"/>
        </w:rPr>
        <w:t xml:space="preserve"> 300 ECTS or 5 years;</w:t>
      </w:r>
      <w:r w:rsidR="00B03DDD">
        <w:rPr>
          <w:lang w:val="en-GB"/>
        </w:rPr>
        <w:t xml:space="preserve"> </w:t>
      </w:r>
    </w:p>
    <w:p w:rsidR="005F08C8" w:rsidRDefault="0009101C" w:rsidP="0009773E">
      <w:pPr>
        <w:pStyle w:val="ListParagraph"/>
        <w:numPr>
          <w:ilvl w:val="0"/>
          <w:numId w:val="4"/>
        </w:numPr>
        <w:ind w:left="284" w:hanging="284"/>
        <w:jc w:val="both"/>
        <w:rPr>
          <w:lang w:val="en-GB"/>
        </w:rPr>
      </w:pPr>
      <w:r>
        <w:rPr>
          <w:lang w:val="en-GB"/>
        </w:rPr>
        <w:t>t</w:t>
      </w:r>
      <w:r w:rsidR="005F08C8">
        <w:rPr>
          <w:lang w:val="en-GB"/>
        </w:rPr>
        <w:t xml:space="preserve">he third cycle corresponds to </w:t>
      </w:r>
      <w:r w:rsidR="005F08C8" w:rsidRPr="005F08C8">
        <w:rPr>
          <w:i/>
          <w:lang w:val="en-GB"/>
        </w:rPr>
        <w:t>doctorate studies</w:t>
      </w:r>
      <w:r w:rsidR="005F08C8">
        <w:rPr>
          <w:lang w:val="en-GB"/>
        </w:rPr>
        <w:t xml:space="preserve"> having, normally</w:t>
      </w:r>
      <w:r w:rsidR="002D6511">
        <w:rPr>
          <w:lang w:val="en-GB"/>
        </w:rPr>
        <w:t>,</w:t>
      </w:r>
      <w:r w:rsidR="005F08C8">
        <w:rPr>
          <w:lang w:val="en-GB"/>
        </w:rPr>
        <w:t xml:space="preserve"> a duratio</w:t>
      </w:r>
      <w:r>
        <w:rPr>
          <w:lang w:val="en-GB"/>
        </w:rPr>
        <w:t>n of 3 years;</w:t>
      </w:r>
      <w:r w:rsidR="005F08C8">
        <w:rPr>
          <w:lang w:val="en-GB"/>
        </w:rPr>
        <w:t xml:space="preserve"> </w:t>
      </w:r>
    </w:p>
    <w:p w:rsidR="00012C3E" w:rsidRDefault="0009101C" w:rsidP="0009773E">
      <w:pPr>
        <w:pStyle w:val="ListParagraph"/>
        <w:numPr>
          <w:ilvl w:val="0"/>
          <w:numId w:val="4"/>
        </w:numPr>
        <w:ind w:left="284" w:hanging="284"/>
        <w:jc w:val="both"/>
        <w:rPr>
          <w:lang w:val="en-GB"/>
        </w:rPr>
      </w:pPr>
      <w:proofErr w:type="gramStart"/>
      <w:r>
        <w:rPr>
          <w:lang w:val="en-GB"/>
        </w:rPr>
        <w:t>t</w:t>
      </w:r>
      <w:r w:rsidR="00012C3E">
        <w:rPr>
          <w:lang w:val="en-GB"/>
        </w:rPr>
        <w:t>he</w:t>
      </w:r>
      <w:proofErr w:type="gramEnd"/>
      <w:r w:rsidR="00012C3E">
        <w:rPr>
          <w:lang w:val="en-GB"/>
        </w:rPr>
        <w:t xml:space="preserve"> existing short</w:t>
      </w:r>
      <w:r w:rsidR="002D6511">
        <w:rPr>
          <w:lang w:val="en-GB"/>
        </w:rPr>
        <w:t>,</w:t>
      </w:r>
      <w:r w:rsidR="00012C3E">
        <w:rPr>
          <w:lang w:val="en-GB"/>
        </w:rPr>
        <w:t xml:space="preserve"> 3-year programmes</w:t>
      </w:r>
      <w:r w:rsidR="002D6511">
        <w:rPr>
          <w:lang w:val="en-GB"/>
        </w:rPr>
        <w:t>,</w:t>
      </w:r>
      <w:r w:rsidR="00012C3E">
        <w:rPr>
          <w:lang w:val="en-GB"/>
        </w:rPr>
        <w:t xml:space="preserve"> </w:t>
      </w:r>
      <w:r w:rsidR="002D6511">
        <w:rPr>
          <w:lang w:val="en-GB"/>
        </w:rPr>
        <w:t>have</w:t>
      </w:r>
      <w:r w:rsidR="00012C3E">
        <w:rPr>
          <w:lang w:val="en-GB"/>
        </w:rPr>
        <w:t xml:space="preserve"> to be discontinued, unless they can be converted into programmes corresponding to the licence. This option was not </w:t>
      </w:r>
      <w:r w:rsidR="0078670D">
        <w:rPr>
          <w:lang w:val="en-GB"/>
        </w:rPr>
        <w:t xml:space="preserve">considered in engineering, since only one kind of first cycle programme, of 4 years duration, was established. </w:t>
      </w:r>
    </w:p>
    <w:p w:rsidR="0078670D" w:rsidRDefault="0078670D" w:rsidP="0078670D">
      <w:pPr>
        <w:jc w:val="both"/>
        <w:rPr>
          <w:lang w:val="en-GB"/>
        </w:rPr>
      </w:pPr>
    </w:p>
    <w:p w:rsidR="0078670D" w:rsidRPr="0078670D" w:rsidRDefault="0078670D" w:rsidP="0078670D">
      <w:pPr>
        <w:pStyle w:val="ListParagraph"/>
        <w:numPr>
          <w:ilvl w:val="0"/>
          <w:numId w:val="3"/>
        </w:numPr>
        <w:spacing w:after="120"/>
        <w:ind w:left="284" w:hanging="284"/>
        <w:jc w:val="both"/>
        <w:rPr>
          <w:b/>
          <w:sz w:val="28"/>
          <w:szCs w:val="28"/>
          <w:lang w:val="en-GB"/>
        </w:rPr>
      </w:pPr>
      <w:r w:rsidRPr="0078670D">
        <w:rPr>
          <w:b/>
          <w:sz w:val="28"/>
          <w:szCs w:val="28"/>
          <w:lang w:val="en-GB"/>
        </w:rPr>
        <w:t xml:space="preserve">Quality assurance and accreditation in Romanian higher education </w:t>
      </w:r>
    </w:p>
    <w:p w:rsidR="00F52D77" w:rsidRDefault="0078670D" w:rsidP="0009101C">
      <w:pPr>
        <w:jc w:val="both"/>
        <w:rPr>
          <w:lang w:val="en-GB"/>
        </w:rPr>
      </w:pPr>
      <w:r>
        <w:rPr>
          <w:lang w:val="en-GB"/>
        </w:rPr>
        <w:t>In the authoritarian and highly centralized regime which existed in Romania before</w:t>
      </w:r>
      <w:r w:rsidR="002D6511">
        <w:rPr>
          <w:lang w:val="en-GB"/>
        </w:rPr>
        <w:t xml:space="preserve"> 22 December 1989, there was no</w:t>
      </w:r>
      <w:r>
        <w:rPr>
          <w:lang w:val="en-GB"/>
        </w:rPr>
        <w:t xml:space="preserve"> need for accreditation of higher education institutions</w:t>
      </w:r>
      <w:r w:rsidR="005A6E9D">
        <w:rPr>
          <w:lang w:val="en-GB"/>
        </w:rPr>
        <w:t xml:space="preserve"> and programmes. Programm</w:t>
      </w:r>
      <w:r w:rsidR="002D6511">
        <w:rPr>
          <w:lang w:val="en-GB"/>
        </w:rPr>
        <w:t>e</w:t>
      </w:r>
      <w:r w:rsidR="005A6E9D">
        <w:rPr>
          <w:lang w:val="en-GB"/>
        </w:rPr>
        <w:t xml:space="preserve">s were approved by the </w:t>
      </w:r>
      <w:r w:rsidR="002D6511">
        <w:rPr>
          <w:lang w:val="en-GB"/>
        </w:rPr>
        <w:t xml:space="preserve">Ministry </w:t>
      </w:r>
      <w:r w:rsidR="005A6E9D">
        <w:rPr>
          <w:lang w:val="en-GB"/>
        </w:rPr>
        <w:t xml:space="preserve">of Education, which defined requirements </w:t>
      </w:r>
      <w:r w:rsidR="00F52D77">
        <w:rPr>
          <w:lang w:val="en-GB"/>
        </w:rPr>
        <w:t xml:space="preserve">concerning the duration, number of contact hours, number of courses </w:t>
      </w:r>
      <w:proofErr w:type="spellStart"/>
      <w:r w:rsidR="00F52D77">
        <w:rPr>
          <w:lang w:val="en-GB"/>
        </w:rPr>
        <w:t>a.s.o</w:t>
      </w:r>
      <w:proofErr w:type="spellEnd"/>
      <w:r w:rsidR="00F52D77">
        <w:rPr>
          <w:lang w:val="en-GB"/>
        </w:rPr>
        <w:t xml:space="preserve">., being thus practically identical for the same specialization. </w:t>
      </w:r>
    </w:p>
    <w:p w:rsidR="00FE71DE" w:rsidRDefault="00F52D77" w:rsidP="0009101C">
      <w:pPr>
        <w:jc w:val="both"/>
        <w:rPr>
          <w:lang w:val="en-GB"/>
        </w:rPr>
      </w:pPr>
      <w:r>
        <w:rPr>
          <w:lang w:val="en-GB"/>
        </w:rPr>
        <w:t xml:space="preserve">Important changes occurred starting with the academic year 1990-1991, due to the creation of new universities, in the private sector in the first place, but also in the public sector. In the table 1 are given data showing the evolution in the number of universities and faculties and in the number of students between 1988/1989 and 1993/1994. </w:t>
      </w:r>
    </w:p>
    <w:p w:rsidR="005537C8" w:rsidRDefault="005537C8" w:rsidP="005537C8">
      <w:pPr>
        <w:jc w:val="both"/>
        <w:rPr>
          <w:lang w:val="en-GB"/>
        </w:rPr>
      </w:pPr>
      <w:r>
        <w:rPr>
          <w:lang w:val="en-GB"/>
        </w:rPr>
        <w:t xml:space="preserve">Considering the significant changes illustrated by table 1, the establishment of a legal basis for </w:t>
      </w:r>
      <w:r w:rsidR="001818FF">
        <w:rPr>
          <w:lang w:val="en-GB"/>
        </w:rPr>
        <w:t xml:space="preserve">a </w:t>
      </w:r>
      <w:r>
        <w:rPr>
          <w:lang w:val="en-GB"/>
        </w:rPr>
        <w:t>system of accreditation of higher education institutions and programmes became mandatory. Such basis was ensured by the Law 88/1993 “</w:t>
      </w:r>
      <w:r w:rsidRPr="00AB7633">
        <w:rPr>
          <w:i/>
          <w:lang w:val="en-GB"/>
        </w:rPr>
        <w:t>Law on the accreditation of higher education institutions and the recognition of diplomas</w:t>
      </w:r>
      <w:r>
        <w:rPr>
          <w:lang w:val="en-GB"/>
        </w:rPr>
        <w:t xml:space="preserve">”. </w:t>
      </w:r>
    </w:p>
    <w:p w:rsidR="005537C8" w:rsidRDefault="005537C8">
      <w:pPr>
        <w:rPr>
          <w:lang w:val="en-GB"/>
        </w:rPr>
      </w:pPr>
    </w:p>
    <w:p w:rsidR="00FE71DE" w:rsidRPr="00DE3221" w:rsidRDefault="00FE71DE" w:rsidP="00FE71DE">
      <w:pPr>
        <w:jc w:val="right"/>
        <w:rPr>
          <w:b/>
          <w:bCs/>
        </w:rPr>
      </w:pPr>
      <w:r w:rsidRPr="00DE3221">
        <w:rPr>
          <w:b/>
          <w:bCs/>
        </w:rPr>
        <w:lastRenderedPageBreak/>
        <w:t>Table 1</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0"/>
        <w:gridCol w:w="1604"/>
        <w:gridCol w:w="1483"/>
      </w:tblGrid>
      <w:tr w:rsidR="00FE71DE" w:rsidRPr="00DE3221" w:rsidTr="00FE71DE">
        <w:trPr>
          <w:trHeight w:val="253"/>
          <w:jc w:val="center"/>
        </w:trPr>
        <w:tc>
          <w:tcPr>
            <w:tcW w:w="5300" w:type="dxa"/>
          </w:tcPr>
          <w:p w:rsidR="00FE71DE" w:rsidRPr="00C3433A" w:rsidRDefault="00FE71DE" w:rsidP="00C3433A">
            <w:pPr>
              <w:rPr>
                <w:b/>
              </w:rPr>
            </w:pPr>
            <w:r w:rsidRPr="00C3433A">
              <w:rPr>
                <w:b/>
              </w:rPr>
              <w:t>Academic year</w:t>
            </w:r>
          </w:p>
        </w:tc>
        <w:tc>
          <w:tcPr>
            <w:tcW w:w="1604" w:type="dxa"/>
          </w:tcPr>
          <w:p w:rsidR="00FE71DE" w:rsidRPr="00C3433A" w:rsidRDefault="00FE71DE" w:rsidP="00A1588F">
            <w:pPr>
              <w:jc w:val="center"/>
              <w:rPr>
                <w:b/>
              </w:rPr>
            </w:pPr>
            <w:r w:rsidRPr="00C3433A">
              <w:rPr>
                <w:b/>
              </w:rPr>
              <w:t>1988/1989</w:t>
            </w:r>
          </w:p>
        </w:tc>
        <w:tc>
          <w:tcPr>
            <w:tcW w:w="1483" w:type="dxa"/>
          </w:tcPr>
          <w:p w:rsidR="00FE71DE" w:rsidRPr="00C3433A" w:rsidRDefault="00FE71DE" w:rsidP="00A1588F">
            <w:pPr>
              <w:jc w:val="center"/>
              <w:rPr>
                <w:b/>
              </w:rPr>
            </w:pPr>
            <w:r w:rsidRPr="00C3433A">
              <w:rPr>
                <w:b/>
              </w:rPr>
              <w:t>1993/1994</w:t>
            </w:r>
          </w:p>
        </w:tc>
      </w:tr>
      <w:tr w:rsidR="00FE71DE" w:rsidRPr="00DE3221" w:rsidTr="00FE71DE">
        <w:trPr>
          <w:trHeight w:val="253"/>
          <w:jc w:val="center"/>
        </w:trPr>
        <w:tc>
          <w:tcPr>
            <w:tcW w:w="5300" w:type="dxa"/>
          </w:tcPr>
          <w:p w:rsidR="00FE71DE" w:rsidRPr="00DE3221" w:rsidRDefault="00FE71DE" w:rsidP="00A1588F">
            <w:r w:rsidRPr="00DE3221">
              <w:t>Number of public universities</w:t>
            </w:r>
          </w:p>
        </w:tc>
        <w:tc>
          <w:tcPr>
            <w:tcW w:w="1604" w:type="dxa"/>
          </w:tcPr>
          <w:p w:rsidR="00FE71DE" w:rsidRPr="00DE3221" w:rsidRDefault="00FE71DE" w:rsidP="00A1588F">
            <w:pPr>
              <w:jc w:val="center"/>
            </w:pPr>
            <w:r w:rsidRPr="00DE3221">
              <w:t xml:space="preserve">  44</w:t>
            </w:r>
          </w:p>
        </w:tc>
        <w:tc>
          <w:tcPr>
            <w:tcW w:w="1483" w:type="dxa"/>
          </w:tcPr>
          <w:p w:rsidR="00FE71DE" w:rsidRPr="00DE3221" w:rsidRDefault="00FE71DE" w:rsidP="00A1588F">
            <w:pPr>
              <w:jc w:val="center"/>
            </w:pPr>
            <w:r w:rsidRPr="00DE3221">
              <w:t xml:space="preserve">  56</w:t>
            </w:r>
          </w:p>
        </w:tc>
      </w:tr>
      <w:tr w:rsidR="00FE71DE" w:rsidRPr="00DE3221" w:rsidTr="00FE71DE">
        <w:trPr>
          <w:trHeight w:val="253"/>
          <w:jc w:val="center"/>
        </w:trPr>
        <w:tc>
          <w:tcPr>
            <w:tcW w:w="5300" w:type="dxa"/>
          </w:tcPr>
          <w:p w:rsidR="00FE71DE" w:rsidRPr="00DE3221" w:rsidRDefault="00FE71DE" w:rsidP="00A1588F">
            <w:r w:rsidRPr="00DE3221">
              <w:t>Number of faculties in the public universities</w:t>
            </w:r>
          </w:p>
        </w:tc>
        <w:tc>
          <w:tcPr>
            <w:tcW w:w="1604" w:type="dxa"/>
          </w:tcPr>
          <w:p w:rsidR="00FE71DE" w:rsidRPr="00DE3221" w:rsidRDefault="00FE71DE" w:rsidP="00A1588F">
            <w:pPr>
              <w:jc w:val="center"/>
            </w:pPr>
            <w:r w:rsidRPr="00DE3221">
              <w:t>101</w:t>
            </w:r>
          </w:p>
        </w:tc>
        <w:tc>
          <w:tcPr>
            <w:tcW w:w="1483" w:type="dxa"/>
          </w:tcPr>
          <w:p w:rsidR="00FE71DE" w:rsidRPr="00DE3221" w:rsidRDefault="00FE71DE" w:rsidP="00A1588F">
            <w:pPr>
              <w:jc w:val="center"/>
            </w:pPr>
            <w:r w:rsidRPr="00DE3221">
              <w:t>237</w:t>
            </w:r>
          </w:p>
        </w:tc>
      </w:tr>
      <w:tr w:rsidR="00FE71DE" w:rsidRPr="00DE3221" w:rsidTr="00FE71DE">
        <w:trPr>
          <w:trHeight w:val="253"/>
          <w:jc w:val="center"/>
        </w:trPr>
        <w:tc>
          <w:tcPr>
            <w:tcW w:w="5300" w:type="dxa"/>
          </w:tcPr>
          <w:p w:rsidR="00FE71DE" w:rsidRPr="00DE3221" w:rsidRDefault="00FE71DE" w:rsidP="00A1588F">
            <w:r w:rsidRPr="00DE3221">
              <w:t>Number of private universities</w:t>
            </w:r>
          </w:p>
        </w:tc>
        <w:tc>
          <w:tcPr>
            <w:tcW w:w="1604" w:type="dxa"/>
          </w:tcPr>
          <w:p w:rsidR="00FE71DE" w:rsidRPr="00DE3221" w:rsidRDefault="00FE71DE" w:rsidP="00A1588F">
            <w:pPr>
              <w:jc w:val="center"/>
            </w:pPr>
            <w:r w:rsidRPr="00DE3221">
              <w:t>-</w:t>
            </w:r>
          </w:p>
        </w:tc>
        <w:tc>
          <w:tcPr>
            <w:tcW w:w="1483" w:type="dxa"/>
          </w:tcPr>
          <w:p w:rsidR="00FE71DE" w:rsidRPr="00DE3221" w:rsidRDefault="00FE71DE" w:rsidP="00A1588F">
            <w:pPr>
              <w:jc w:val="center"/>
            </w:pPr>
            <w:r w:rsidRPr="00DE3221">
              <w:t xml:space="preserve">  74</w:t>
            </w:r>
          </w:p>
        </w:tc>
      </w:tr>
      <w:tr w:rsidR="00FE71DE" w:rsidRPr="00DE3221" w:rsidTr="00FE71DE">
        <w:trPr>
          <w:trHeight w:val="253"/>
          <w:jc w:val="center"/>
        </w:trPr>
        <w:tc>
          <w:tcPr>
            <w:tcW w:w="5300" w:type="dxa"/>
          </w:tcPr>
          <w:p w:rsidR="00FE71DE" w:rsidRPr="00DE3221" w:rsidRDefault="00FE71DE" w:rsidP="00A1588F">
            <w:r w:rsidRPr="00DE3221">
              <w:t>Number of faculties in the private universities</w:t>
            </w:r>
          </w:p>
        </w:tc>
        <w:tc>
          <w:tcPr>
            <w:tcW w:w="1604" w:type="dxa"/>
          </w:tcPr>
          <w:p w:rsidR="00FE71DE" w:rsidRPr="00DE3221" w:rsidRDefault="00FE71DE" w:rsidP="00A1588F">
            <w:pPr>
              <w:jc w:val="center"/>
            </w:pPr>
            <w:r w:rsidRPr="00DE3221">
              <w:t>-</w:t>
            </w:r>
          </w:p>
        </w:tc>
        <w:tc>
          <w:tcPr>
            <w:tcW w:w="1483" w:type="dxa"/>
          </w:tcPr>
          <w:p w:rsidR="00FE71DE" w:rsidRPr="00DE3221" w:rsidRDefault="00FE71DE" w:rsidP="00A1588F">
            <w:pPr>
              <w:jc w:val="center"/>
            </w:pPr>
            <w:r w:rsidRPr="00DE3221">
              <w:t>396</w:t>
            </w:r>
          </w:p>
        </w:tc>
      </w:tr>
      <w:tr w:rsidR="00FE71DE" w:rsidRPr="00DE3221" w:rsidTr="00FE71DE">
        <w:trPr>
          <w:trHeight w:val="253"/>
          <w:jc w:val="center"/>
        </w:trPr>
        <w:tc>
          <w:tcPr>
            <w:tcW w:w="5300" w:type="dxa"/>
          </w:tcPr>
          <w:p w:rsidR="00FE71DE" w:rsidRPr="00DE3221" w:rsidRDefault="00FE71DE" w:rsidP="00A1588F">
            <w:r w:rsidRPr="00DE3221">
              <w:t>Number of students in the public universities</w:t>
            </w:r>
          </w:p>
        </w:tc>
        <w:tc>
          <w:tcPr>
            <w:tcW w:w="1604" w:type="dxa"/>
          </w:tcPr>
          <w:p w:rsidR="00FE71DE" w:rsidRPr="00DE3221" w:rsidRDefault="00FE71DE" w:rsidP="00A1588F">
            <w:pPr>
              <w:jc w:val="center"/>
            </w:pPr>
            <w:r w:rsidRPr="00DE3221">
              <w:t>164.507</w:t>
            </w:r>
          </w:p>
        </w:tc>
        <w:tc>
          <w:tcPr>
            <w:tcW w:w="1483" w:type="dxa"/>
          </w:tcPr>
          <w:p w:rsidR="00FE71DE" w:rsidRPr="00DE3221" w:rsidRDefault="00FE71DE" w:rsidP="00A1588F">
            <w:pPr>
              <w:jc w:val="center"/>
            </w:pPr>
            <w:r w:rsidRPr="00DE3221">
              <w:t>240.000</w:t>
            </w:r>
          </w:p>
        </w:tc>
      </w:tr>
      <w:tr w:rsidR="00FE71DE" w:rsidRPr="00DE3221" w:rsidTr="00FE71DE">
        <w:trPr>
          <w:trHeight w:val="253"/>
          <w:jc w:val="center"/>
        </w:trPr>
        <w:tc>
          <w:tcPr>
            <w:tcW w:w="5300" w:type="dxa"/>
          </w:tcPr>
          <w:p w:rsidR="00FE71DE" w:rsidRPr="00DE3221" w:rsidRDefault="00FE71DE" w:rsidP="00A1588F">
            <w:r w:rsidRPr="00DE3221">
              <w:t>Number of students in the private universities</w:t>
            </w:r>
          </w:p>
        </w:tc>
        <w:tc>
          <w:tcPr>
            <w:tcW w:w="1604" w:type="dxa"/>
          </w:tcPr>
          <w:p w:rsidR="00FE71DE" w:rsidRPr="00DE3221" w:rsidRDefault="00FE71DE" w:rsidP="00A1588F">
            <w:pPr>
              <w:jc w:val="center"/>
            </w:pPr>
            <w:r w:rsidRPr="00DE3221">
              <w:t>-</w:t>
            </w:r>
          </w:p>
        </w:tc>
        <w:tc>
          <w:tcPr>
            <w:tcW w:w="1483" w:type="dxa"/>
          </w:tcPr>
          <w:p w:rsidR="00FE71DE" w:rsidRPr="00DE3221" w:rsidRDefault="00FE71DE" w:rsidP="00A1588F">
            <w:pPr>
              <w:jc w:val="center"/>
            </w:pPr>
            <w:r w:rsidRPr="00DE3221">
              <w:t>100.000</w:t>
            </w:r>
          </w:p>
        </w:tc>
      </w:tr>
    </w:tbl>
    <w:p w:rsidR="00FE71DE" w:rsidRDefault="00FE71DE">
      <w:pPr>
        <w:rPr>
          <w:lang w:val="en-GB"/>
        </w:rPr>
      </w:pPr>
    </w:p>
    <w:p w:rsidR="00A1588F" w:rsidRDefault="00A1588F" w:rsidP="00AB7633">
      <w:pPr>
        <w:jc w:val="both"/>
        <w:rPr>
          <w:lang w:val="en-GB"/>
        </w:rPr>
      </w:pPr>
      <w:r>
        <w:rPr>
          <w:lang w:val="en-GB"/>
        </w:rPr>
        <w:t xml:space="preserve">By the implementation of the Law 88/1993 was set a </w:t>
      </w:r>
      <w:r w:rsidR="002D6511" w:rsidRPr="002D6511">
        <w:rPr>
          <w:i/>
          <w:lang w:val="en-GB"/>
        </w:rPr>
        <w:t xml:space="preserve">National </w:t>
      </w:r>
      <w:r w:rsidRPr="002D6511">
        <w:rPr>
          <w:i/>
          <w:lang w:val="en-GB"/>
        </w:rPr>
        <w:t>Council for Academic Assessment and Accreditation</w:t>
      </w:r>
      <w:r>
        <w:rPr>
          <w:lang w:val="en-GB"/>
        </w:rPr>
        <w:t xml:space="preserve"> (NCAAA), placed under the control of the Parliament. </w:t>
      </w:r>
    </w:p>
    <w:p w:rsidR="00A1588F" w:rsidRDefault="00A1588F" w:rsidP="00AB7633">
      <w:pPr>
        <w:jc w:val="both"/>
        <w:rPr>
          <w:lang w:val="en-GB"/>
        </w:rPr>
      </w:pPr>
      <w:r>
        <w:rPr>
          <w:lang w:val="en-GB"/>
        </w:rPr>
        <w:t xml:space="preserve">NCAAA functioned </w:t>
      </w:r>
      <w:r w:rsidR="002D6511">
        <w:rPr>
          <w:lang w:val="en-GB"/>
        </w:rPr>
        <w:t>until</w:t>
      </w:r>
      <w:r>
        <w:rPr>
          <w:lang w:val="en-GB"/>
        </w:rPr>
        <w:t xml:space="preserve"> 2005, to be replaced by ARACIS (Romania</w:t>
      </w:r>
      <w:r w:rsidR="005F7D44">
        <w:rPr>
          <w:lang w:val="en-GB"/>
        </w:rPr>
        <w:t>n Agency for Quality Assurance i</w:t>
      </w:r>
      <w:r>
        <w:rPr>
          <w:lang w:val="en-GB"/>
        </w:rPr>
        <w:t>n Higher Education) f</w:t>
      </w:r>
      <w:r w:rsidR="002D6511">
        <w:rPr>
          <w:lang w:val="en-GB"/>
        </w:rPr>
        <w:t>o</w:t>
      </w:r>
      <w:r>
        <w:rPr>
          <w:lang w:val="en-GB"/>
        </w:rPr>
        <w:t xml:space="preserve">unded on the basis of Law 87/2006. </w:t>
      </w:r>
    </w:p>
    <w:p w:rsidR="004B1E91" w:rsidRDefault="00A1588F" w:rsidP="004B1E91">
      <w:pPr>
        <w:jc w:val="both"/>
        <w:rPr>
          <w:lang w:val="en-GB"/>
        </w:rPr>
      </w:pPr>
      <w:r>
        <w:rPr>
          <w:lang w:val="en-GB"/>
        </w:rPr>
        <w:t xml:space="preserve">The accreditation process in Romania </w:t>
      </w:r>
      <w:r w:rsidR="004B1E91">
        <w:rPr>
          <w:lang w:val="en-GB"/>
        </w:rPr>
        <w:t>entails two successive stages:</w:t>
      </w:r>
    </w:p>
    <w:p w:rsidR="004B1E91" w:rsidRDefault="004B1E91" w:rsidP="005C659A">
      <w:pPr>
        <w:pStyle w:val="ListParagraph"/>
        <w:numPr>
          <w:ilvl w:val="0"/>
          <w:numId w:val="5"/>
        </w:numPr>
        <w:ind w:left="284" w:hanging="284"/>
        <w:jc w:val="both"/>
        <w:rPr>
          <w:lang w:val="en-GB"/>
        </w:rPr>
      </w:pPr>
      <w:r w:rsidRPr="004B1E91">
        <w:rPr>
          <w:lang w:val="en-GB"/>
        </w:rPr>
        <w:t>provisional authorisation, which gives an institution the right to engage in the educational pr</w:t>
      </w:r>
      <w:r>
        <w:rPr>
          <w:lang w:val="en-GB"/>
        </w:rPr>
        <w:t>ocess and to organise entrance examinations as appro</w:t>
      </w:r>
      <w:r w:rsidRPr="004B1E91">
        <w:rPr>
          <w:lang w:val="en-GB"/>
        </w:rPr>
        <w:t>priate;</w:t>
      </w:r>
    </w:p>
    <w:p w:rsidR="004B1E91" w:rsidRPr="004B1E91" w:rsidRDefault="004B1E91" w:rsidP="005C659A">
      <w:pPr>
        <w:pStyle w:val="ListParagraph"/>
        <w:numPr>
          <w:ilvl w:val="0"/>
          <w:numId w:val="5"/>
        </w:numPr>
        <w:ind w:left="284" w:hanging="284"/>
        <w:jc w:val="both"/>
        <w:rPr>
          <w:lang w:val="en-GB"/>
        </w:rPr>
      </w:pPr>
      <w:r>
        <w:rPr>
          <w:lang w:val="en-GB"/>
        </w:rPr>
        <w:t>accreditati</w:t>
      </w:r>
      <w:r w:rsidRPr="004B1E91">
        <w:rPr>
          <w:lang w:val="en-GB"/>
        </w:rPr>
        <w:t>on per se, which grants the holding institution the right,</w:t>
      </w:r>
      <w:r>
        <w:rPr>
          <w:lang w:val="en-GB"/>
        </w:rPr>
        <w:t xml:space="preserve"> in addition to the above,</w:t>
      </w:r>
      <w:r w:rsidRPr="004B1E91">
        <w:rPr>
          <w:lang w:val="en-GB"/>
        </w:rPr>
        <w:t xml:space="preserve"> </w:t>
      </w:r>
      <w:r>
        <w:rPr>
          <w:lang w:val="en-GB"/>
        </w:rPr>
        <w:t>to</w:t>
      </w:r>
      <w:r w:rsidRPr="004B1E91">
        <w:rPr>
          <w:lang w:val="en-GB"/>
        </w:rPr>
        <w:t xml:space="preserve"> issue diplomas, certi</w:t>
      </w:r>
      <w:r>
        <w:rPr>
          <w:lang w:val="en-GB"/>
        </w:rPr>
        <w:t>ficates and other documents recognised by the M</w:t>
      </w:r>
      <w:r w:rsidRPr="004B1E91">
        <w:rPr>
          <w:lang w:val="en-GB"/>
        </w:rPr>
        <w:t>i</w:t>
      </w:r>
      <w:r>
        <w:rPr>
          <w:lang w:val="en-GB"/>
        </w:rPr>
        <w:t>ni</w:t>
      </w:r>
      <w:r w:rsidRPr="004B1E91">
        <w:rPr>
          <w:lang w:val="en-GB"/>
        </w:rPr>
        <w:t xml:space="preserve">stry of Education and Research and </w:t>
      </w:r>
      <w:r w:rsidR="005C659A">
        <w:rPr>
          <w:lang w:val="en-GB"/>
        </w:rPr>
        <w:t>to organise gradua</w:t>
      </w:r>
      <w:r w:rsidR="005C659A" w:rsidRPr="004B1E91">
        <w:rPr>
          <w:lang w:val="en-GB"/>
        </w:rPr>
        <w:t>te</w:t>
      </w:r>
      <w:r w:rsidRPr="004B1E91">
        <w:rPr>
          <w:lang w:val="en-GB"/>
        </w:rPr>
        <w:t>, post-graduate, masters and doctoral examinations, as appropriate,</w:t>
      </w:r>
    </w:p>
    <w:p w:rsidR="00475F49" w:rsidRPr="001818FF" w:rsidRDefault="004B1E91" w:rsidP="001818FF">
      <w:pPr>
        <w:jc w:val="both"/>
        <w:rPr>
          <w:lang w:val="en-GB"/>
        </w:rPr>
      </w:pPr>
      <w:proofErr w:type="gramStart"/>
      <w:r w:rsidRPr="001818FF">
        <w:rPr>
          <w:lang w:val="en-GB"/>
        </w:rPr>
        <w:t>Proc</w:t>
      </w:r>
      <w:r w:rsidR="005C659A" w:rsidRPr="001818FF">
        <w:rPr>
          <w:lang w:val="en-GB"/>
        </w:rPr>
        <w:t xml:space="preserve">edures governing </w:t>
      </w:r>
      <w:r w:rsidRPr="001818FF">
        <w:rPr>
          <w:lang w:val="en-GB"/>
        </w:rPr>
        <w:t xml:space="preserve">evaluation </w:t>
      </w:r>
      <w:r w:rsidR="005C659A" w:rsidRPr="001818FF">
        <w:rPr>
          <w:lang w:val="en-GB"/>
        </w:rPr>
        <w:t xml:space="preserve">methodology, standards, reference standards and list of performance indicators can be found at </w:t>
      </w:r>
      <w:hyperlink r:id="rId13" w:history="1">
        <w:r w:rsidR="00475F49" w:rsidRPr="001818FF">
          <w:rPr>
            <w:rStyle w:val="Hyperlink"/>
            <w:lang w:val="en-GB"/>
          </w:rPr>
          <w:t>http://www.aracis.ro/en/procedures/</w:t>
        </w:r>
      </w:hyperlink>
      <w:r w:rsidR="005C659A" w:rsidRPr="001818FF">
        <w:rPr>
          <w:lang w:val="en-GB"/>
        </w:rPr>
        <w:t>)</w:t>
      </w:r>
      <w:r w:rsidR="001818FF">
        <w:rPr>
          <w:lang w:val="en-GB"/>
        </w:rPr>
        <w:t xml:space="preserve"> [1]</w:t>
      </w:r>
      <w:r w:rsidR="005C659A" w:rsidRPr="001818FF">
        <w:rPr>
          <w:lang w:val="en-GB"/>
        </w:rPr>
        <w:t>.</w:t>
      </w:r>
      <w:proofErr w:type="gramEnd"/>
    </w:p>
    <w:p w:rsidR="00475F49" w:rsidRDefault="00475F49" w:rsidP="00475F49">
      <w:pPr>
        <w:jc w:val="both"/>
      </w:pPr>
      <w:r w:rsidRPr="00475F49">
        <w:t>ARACIS is an autonomous public i</w:t>
      </w:r>
      <w:r>
        <w:t xml:space="preserve">nstitution of national interest, a legal entity with its own income and expenditure budget, an independent agency, free from any political or other external influence. </w:t>
      </w:r>
    </w:p>
    <w:p w:rsidR="00475F49" w:rsidRDefault="00475F49" w:rsidP="00475F49">
      <w:pPr>
        <w:jc w:val="both"/>
      </w:pPr>
      <w:r>
        <w:t xml:space="preserve">ARACIS is a </w:t>
      </w:r>
      <w:r w:rsidRPr="00475F49">
        <w:rPr>
          <w:b/>
        </w:rPr>
        <w:t>general</w:t>
      </w:r>
      <w:r>
        <w:t xml:space="preserve"> agency, covering all fields of higher education, and has two st</w:t>
      </w:r>
      <w:r w:rsidR="009D66D7">
        <w:t>rand</w:t>
      </w:r>
      <w:r>
        <w:t xml:space="preserve">s: </w:t>
      </w:r>
    </w:p>
    <w:p w:rsidR="00475F49" w:rsidRPr="00475F49" w:rsidRDefault="00475F49" w:rsidP="00475F49">
      <w:pPr>
        <w:pStyle w:val="ListParagraph"/>
        <w:numPr>
          <w:ilvl w:val="0"/>
          <w:numId w:val="7"/>
        </w:numPr>
        <w:jc w:val="both"/>
        <w:rPr>
          <w:b/>
        </w:rPr>
      </w:pPr>
      <w:r w:rsidRPr="00475F49">
        <w:rPr>
          <w:b/>
        </w:rPr>
        <w:t xml:space="preserve">Quality assurance </w:t>
      </w:r>
    </w:p>
    <w:p w:rsidR="00475F49" w:rsidRDefault="00475F49" w:rsidP="00475F49">
      <w:pPr>
        <w:ind w:firstLine="360"/>
        <w:jc w:val="both"/>
      </w:pPr>
      <w:r>
        <w:t xml:space="preserve">ARACIS is a full member of ENQA since June 2009 and was listed in the EQAR Register in September 2009 </w:t>
      </w:r>
    </w:p>
    <w:p w:rsidR="00475F49" w:rsidRPr="00475F49" w:rsidRDefault="00475F49" w:rsidP="00475F49">
      <w:pPr>
        <w:pStyle w:val="ListParagraph"/>
        <w:numPr>
          <w:ilvl w:val="0"/>
          <w:numId w:val="7"/>
        </w:numPr>
        <w:jc w:val="both"/>
        <w:rPr>
          <w:b/>
        </w:rPr>
      </w:pPr>
      <w:r w:rsidRPr="00475F49">
        <w:rPr>
          <w:b/>
        </w:rPr>
        <w:t xml:space="preserve">Accreditation </w:t>
      </w:r>
    </w:p>
    <w:p w:rsidR="00475F49" w:rsidRDefault="00475F49" w:rsidP="00EF1691">
      <w:pPr>
        <w:ind w:firstLine="360"/>
        <w:jc w:val="both"/>
      </w:pPr>
      <w:r>
        <w:t xml:space="preserve">The accreditation of engineering </w:t>
      </w:r>
      <w:proofErr w:type="spellStart"/>
      <w:r>
        <w:t>programmes</w:t>
      </w:r>
      <w:proofErr w:type="spellEnd"/>
      <w:r>
        <w:t xml:space="preserve"> by ARACIS is based both on general criteria, common for </w:t>
      </w:r>
      <w:r w:rsidR="00EF1691">
        <w:t xml:space="preserve">all fields, and specific criteria set by two Engineering Sciences Committees. </w:t>
      </w:r>
    </w:p>
    <w:p w:rsidR="00EF1691" w:rsidRDefault="00EF1691" w:rsidP="00EF1691">
      <w:pPr>
        <w:ind w:firstLine="360"/>
        <w:jc w:val="both"/>
      </w:pPr>
      <w:r>
        <w:t>The record of evaluation</w:t>
      </w:r>
      <w:r w:rsidR="001818FF">
        <w:t xml:space="preserve">s for the first cycle degree </w:t>
      </w:r>
      <w:proofErr w:type="spellStart"/>
      <w:r w:rsidR="001818FF">
        <w:t>programmes</w:t>
      </w:r>
      <w:proofErr w:type="spellEnd"/>
      <w:r>
        <w:t xml:space="preserve"> undertaken by </w:t>
      </w:r>
      <w:r w:rsidR="001818FF">
        <w:t xml:space="preserve">the </w:t>
      </w:r>
      <w:r>
        <w:t>two Engineering Science Committee</w:t>
      </w:r>
      <w:r w:rsidR="001818FF">
        <w:t>s</w:t>
      </w:r>
      <w:r>
        <w:t xml:space="preserve"> from </w:t>
      </w:r>
      <w:r w:rsidR="001818FF">
        <w:t xml:space="preserve">January 2007 to October </w:t>
      </w:r>
      <w:r>
        <w:t xml:space="preserve">2012 is given in the table 2. </w:t>
      </w:r>
    </w:p>
    <w:p w:rsidR="000172B4" w:rsidRPr="00EF1691" w:rsidRDefault="000172B4" w:rsidP="000172B4">
      <w:pPr>
        <w:ind w:firstLine="360"/>
        <w:jc w:val="right"/>
        <w:rPr>
          <w:b/>
        </w:rPr>
      </w:pPr>
      <w:r w:rsidRPr="00EF1691">
        <w:rPr>
          <w:b/>
        </w:rPr>
        <w:t xml:space="preserve">Table 2 </w:t>
      </w:r>
    </w:p>
    <w:tbl>
      <w:tblPr>
        <w:tblStyle w:val="TableGrid"/>
        <w:tblW w:w="0" w:type="auto"/>
        <w:tblInd w:w="108" w:type="dxa"/>
        <w:tblLook w:val="04A0"/>
      </w:tblPr>
      <w:tblGrid>
        <w:gridCol w:w="6946"/>
        <w:gridCol w:w="1559"/>
      </w:tblGrid>
      <w:tr w:rsidR="000172B4" w:rsidTr="00403360">
        <w:tc>
          <w:tcPr>
            <w:tcW w:w="6946" w:type="dxa"/>
          </w:tcPr>
          <w:p w:rsidR="000172B4" w:rsidRPr="00AF3EFA" w:rsidRDefault="000172B4" w:rsidP="00403360">
            <w:pPr>
              <w:jc w:val="both"/>
              <w:rPr>
                <w:b/>
              </w:rPr>
            </w:pPr>
            <w:r w:rsidRPr="00AF3EFA">
              <w:rPr>
                <w:b/>
              </w:rPr>
              <w:t xml:space="preserve">Evaluation </w:t>
            </w:r>
          </w:p>
        </w:tc>
        <w:tc>
          <w:tcPr>
            <w:tcW w:w="1559" w:type="dxa"/>
          </w:tcPr>
          <w:p w:rsidR="000172B4" w:rsidRPr="00AF3EFA" w:rsidRDefault="000172B4" w:rsidP="00403360">
            <w:pPr>
              <w:jc w:val="center"/>
              <w:rPr>
                <w:b/>
              </w:rPr>
            </w:pPr>
            <w:r w:rsidRPr="00AF3EFA">
              <w:rPr>
                <w:b/>
              </w:rPr>
              <w:t>Number</w:t>
            </w:r>
          </w:p>
        </w:tc>
      </w:tr>
      <w:tr w:rsidR="000172B4" w:rsidTr="00403360">
        <w:tc>
          <w:tcPr>
            <w:tcW w:w="6946" w:type="dxa"/>
          </w:tcPr>
          <w:p w:rsidR="000172B4" w:rsidRDefault="000172B4" w:rsidP="00403360">
            <w:pPr>
              <w:jc w:val="both"/>
            </w:pPr>
            <w:r>
              <w:t xml:space="preserve">Provisional authorization of first cycle engineering </w:t>
            </w:r>
            <w:proofErr w:type="spellStart"/>
            <w:r>
              <w:t>programmes</w:t>
            </w:r>
            <w:proofErr w:type="spellEnd"/>
            <w:r>
              <w:t xml:space="preserve"> </w:t>
            </w:r>
          </w:p>
        </w:tc>
        <w:tc>
          <w:tcPr>
            <w:tcW w:w="1559" w:type="dxa"/>
          </w:tcPr>
          <w:p w:rsidR="000172B4" w:rsidRDefault="000172B4" w:rsidP="00403360">
            <w:pPr>
              <w:jc w:val="center"/>
            </w:pPr>
            <w:r>
              <w:t>141</w:t>
            </w:r>
          </w:p>
        </w:tc>
      </w:tr>
      <w:tr w:rsidR="000172B4" w:rsidTr="00403360">
        <w:tc>
          <w:tcPr>
            <w:tcW w:w="6946" w:type="dxa"/>
          </w:tcPr>
          <w:p w:rsidR="000172B4" w:rsidRDefault="000172B4" w:rsidP="00403360">
            <w:pPr>
              <w:jc w:val="both"/>
            </w:pPr>
            <w:r>
              <w:t xml:space="preserve">Accreditation of first cycle engineering </w:t>
            </w:r>
            <w:proofErr w:type="spellStart"/>
            <w:r>
              <w:t>programmes</w:t>
            </w:r>
            <w:proofErr w:type="spellEnd"/>
            <w:r>
              <w:t xml:space="preserve"> </w:t>
            </w:r>
          </w:p>
        </w:tc>
        <w:tc>
          <w:tcPr>
            <w:tcW w:w="1559" w:type="dxa"/>
          </w:tcPr>
          <w:p w:rsidR="000172B4" w:rsidRDefault="000172B4" w:rsidP="00403360">
            <w:pPr>
              <w:jc w:val="center"/>
            </w:pPr>
            <w:r>
              <w:t>183</w:t>
            </w:r>
          </w:p>
        </w:tc>
      </w:tr>
      <w:tr w:rsidR="000172B4" w:rsidTr="00403360">
        <w:tc>
          <w:tcPr>
            <w:tcW w:w="6946" w:type="dxa"/>
          </w:tcPr>
          <w:p w:rsidR="000172B4" w:rsidRDefault="000172B4" w:rsidP="00403360">
            <w:pPr>
              <w:jc w:val="both"/>
            </w:pPr>
            <w:r>
              <w:t>Periodic evaluation (</w:t>
            </w:r>
            <w:proofErr w:type="spellStart"/>
            <w:r>
              <w:t>quinquennial</w:t>
            </w:r>
            <w:proofErr w:type="spellEnd"/>
            <w:r>
              <w:t xml:space="preserve">) of first cycle engineering </w:t>
            </w:r>
            <w:proofErr w:type="spellStart"/>
            <w:r>
              <w:t>programmes</w:t>
            </w:r>
            <w:proofErr w:type="spellEnd"/>
            <w:r>
              <w:t xml:space="preserve"> </w:t>
            </w:r>
          </w:p>
        </w:tc>
        <w:tc>
          <w:tcPr>
            <w:tcW w:w="1559" w:type="dxa"/>
          </w:tcPr>
          <w:p w:rsidR="000172B4" w:rsidRDefault="000172B4" w:rsidP="00403360">
            <w:pPr>
              <w:jc w:val="center"/>
            </w:pPr>
            <w:r>
              <w:t>303</w:t>
            </w:r>
          </w:p>
        </w:tc>
      </w:tr>
      <w:tr w:rsidR="002E7BB4" w:rsidTr="0077784E">
        <w:tc>
          <w:tcPr>
            <w:tcW w:w="8505" w:type="dxa"/>
            <w:gridSpan w:val="2"/>
          </w:tcPr>
          <w:p w:rsidR="002E7BB4" w:rsidRDefault="002E7BB4" w:rsidP="002E7BB4">
            <w:pPr>
              <w:jc w:val="both"/>
            </w:pPr>
            <w:r>
              <w:t xml:space="preserve">Starting with 2009, ARACIS accredited also 628 second cycle (master) engineering </w:t>
            </w:r>
            <w:proofErr w:type="spellStart"/>
            <w:r>
              <w:t>programmes</w:t>
            </w:r>
            <w:proofErr w:type="spellEnd"/>
            <w:r>
              <w:t xml:space="preserve">.  </w:t>
            </w:r>
          </w:p>
        </w:tc>
      </w:tr>
    </w:tbl>
    <w:p w:rsidR="001818FF" w:rsidRDefault="001818FF" w:rsidP="00EF1691">
      <w:pPr>
        <w:ind w:firstLine="360"/>
        <w:jc w:val="right"/>
        <w:rPr>
          <w:b/>
        </w:rPr>
      </w:pPr>
    </w:p>
    <w:p w:rsidR="003E05CD" w:rsidRDefault="00DE0AFA" w:rsidP="003E05CD">
      <w:pPr>
        <w:pStyle w:val="ListParagraph"/>
        <w:numPr>
          <w:ilvl w:val="0"/>
          <w:numId w:val="3"/>
        </w:numPr>
        <w:spacing w:after="120"/>
        <w:ind w:left="284" w:hanging="284"/>
        <w:jc w:val="both"/>
        <w:rPr>
          <w:b/>
          <w:sz w:val="28"/>
          <w:szCs w:val="28"/>
          <w:lang w:val="en-GB"/>
        </w:rPr>
      </w:pPr>
      <w:r w:rsidRPr="003E05CD">
        <w:rPr>
          <w:b/>
          <w:sz w:val="28"/>
          <w:szCs w:val="28"/>
          <w:lang w:val="en-GB"/>
        </w:rPr>
        <w:t>ARACIS and EUR-ACE</w:t>
      </w:r>
    </w:p>
    <w:p w:rsidR="00DE0AFA" w:rsidRPr="009D1D48" w:rsidRDefault="003E05CD" w:rsidP="009D1D48">
      <w:pPr>
        <w:jc w:val="both"/>
        <w:rPr>
          <w:lang w:val="en-GB"/>
        </w:rPr>
      </w:pPr>
      <w:r w:rsidRPr="003E05CD">
        <w:rPr>
          <w:szCs w:val="28"/>
          <w:lang w:val="en-GB"/>
        </w:rPr>
        <w:t>The birth certificate of the EUR-ACE system</w:t>
      </w:r>
      <w:r w:rsidR="00DE0AFA" w:rsidRPr="003E05CD">
        <w:rPr>
          <w:szCs w:val="28"/>
          <w:lang w:val="en-GB"/>
        </w:rPr>
        <w:t xml:space="preserve"> </w:t>
      </w:r>
      <w:r>
        <w:rPr>
          <w:szCs w:val="28"/>
          <w:lang w:val="en-GB"/>
        </w:rPr>
        <w:t>can be considered the approval by the European Commission of a 2-year project (2004-2006) named EUR-ACE (European Accreditation for Engineering) buil</w:t>
      </w:r>
      <w:r w:rsidR="009D66D7">
        <w:rPr>
          <w:szCs w:val="28"/>
          <w:lang w:val="en-GB"/>
        </w:rPr>
        <w:t>t</w:t>
      </w:r>
      <w:r>
        <w:rPr>
          <w:szCs w:val="28"/>
          <w:lang w:val="en-GB"/>
        </w:rPr>
        <w:t xml:space="preserve"> by the University of Florence and a consortium of </w:t>
      </w:r>
      <w:r>
        <w:rPr>
          <w:szCs w:val="28"/>
          <w:lang w:val="en-GB"/>
        </w:rPr>
        <w:lastRenderedPageBreak/>
        <w:t>10 partners, among which one from Romania: the Union of Association</w:t>
      </w:r>
      <w:r w:rsidR="009D66D7">
        <w:rPr>
          <w:szCs w:val="28"/>
          <w:lang w:val="en-GB"/>
        </w:rPr>
        <w:t>s</w:t>
      </w:r>
      <w:r>
        <w:rPr>
          <w:szCs w:val="28"/>
          <w:lang w:val="en-GB"/>
        </w:rPr>
        <w:t xml:space="preserve"> of Civil </w:t>
      </w:r>
      <w:r w:rsidRPr="009D1D48">
        <w:rPr>
          <w:lang w:val="en-GB"/>
        </w:rPr>
        <w:t>Engineer</w:t>
      </w:r>
      <w:r w:rsidR="009D66D7" w:rsidRPr="009D1D48">
        <w:rPr>
          <w:lang w:val="en-GB"/>
        </w:rPr>
        <w:t>s</w:t>
      </w:r>
      <w:r w:rsidRPr="009D1D48">
        <w:rPr>
          <w:lang w:val="en-GB"/>
        </w:rPr>
        <w:t xml:space="preserve"> of Romania (UAICR). </w:t>
      </w:r>
    </w:p>
    <w:p w:rsidR="00FE71DE" w:rsidRDefault="006C3E6D" w:rsidP="006C3E6D">
      <w:pPr>
        <w:jc w:val="both"/>
        <w:rPr>
          <w:lang w:val="en-GB"/>
        </w:rPr>
      </w:pPr>
      <w:r>
        <w:rPr>
          <w:lang w:val="en-GB"/>
        </w:rPr>
        <w:t>The most important outcome of the EUR-ACE project was the preparation of the document called “</w:t>
      </w:r>
      <w:r w:rsidRPr="009D1D48">
        <w:rPr>
          <w:i/>
          <w:lang w:val="en-GB"/>
        </w:rPr>
        <w:t>EUR-ACE Framework Standards</w:t>
      </w:r>
      <w:r>
        <w:rPr>
          <w:lang w:val="en-GB"/>
        </w:rPr>
        <w:t>”</w:t>
      </w:r>
      <w:r w:rsidR="001818FF">
        <w:rPr>
          <w:lang w:val="en-GB"/>
        </w:rPr>
        <w:t xml:space="preserve"> [2]</w:t>
      </w:r>
      <w:r>
        <w:rPr>
          <w:lang w:val="en-GB"/>
        </w:rPr>
        <w:t xml:space="preserve">, taking into consideration </w:t>
      </w:r>
      <w:proofErr w:type="gramStart"/>
      <w:r>
        <w:rPr>
          <w:lang w:val="en-GB"/>
        </w:rPr>
        <w:t>standards</w:t>
      </w:r>
      <w:proofErr w:type="gramEnd"/>
      <w:r>
        <w:rPr>
          <w:lang w:val="en-GB"/>
        </w:rPr>
        <w:t xml:space="preserve"> used by various agencies in Europe involved in the accreditation of engineering programmes. </w:t>
      </w:r>
    </w:p>
    <w:p w:rsidR="009D1D48" w:rsidRDefault="009D1D48" w:rsidP="006C3E6D">
      <w:pPr>
        <w:jc w:val="both"/>
        <w:rPr>
          <w:lang w:val="en-GB"/>
        </w:rPr>
      </w:pPr>
      <w:r>
        <w:rPr>
          <w:lang w:val="en-GB"/>
        </w:rPr>
        <w:t>Presentations and discussions of the EUR-ACE Framework Standards took place in various countries represented in the project. One such event was organised on 5</w:t>
      </w:r>
      <w:r w:rsidRPr="009D1D48">
        <w:rPr>
          <w:vertAlign w:val="superscript"/>
          <w:lang w:val="en-GB"/>
        </w:rPr>
        <w:t>th</w:t>
      </w:r>
      <w:r>
        <w:rPr>
          <w:lang w:val="en-GB"/>
        </w:rPr>
        <w:t xml:space="preserve"> March 2005 by UAICR at the University of Bucharest</w:t>
      </w:r>
      <w:r w:rsidR="00912C31">
        <w:rPr>
          <w:lang w:val="en-GB"/>
        </w:rPr>
        <w:t>, with the support of the National Council of Academic Assessment and Accreditation (NCAAA). The workshop “</w:t>
      </w:r>
      <w:r w:rsidR="00912C31" w:rsidRPr="00912C31">
        <w:rPr>
          <w:i/>
          <w:lang w:val="en-GB"/>
        </w:rPr>
        <w:t>Towards a European accreditation system in engineering education</w:t>
      </w:r>
      <w:r w:rsidR="00912C31">
        <w:rPr>
          <w:lang w:val="en-GB"/>
        </w:rPr>
        <w:t xml:space="preserve">” was </w:t>
      </w:r>
      <w:r w:rsidR="00162024">
        <w:rPr>
          <w:lang w:val="en-GB"/>
        </w:rPr>
        <w:t xml:space="preserve">attended by rectors of the Technical Universities, deans of engineering faculties, members of the two engineering committees of NCAAA and professionals from the construction sector. </w:t>
      </w:r>
    </w:p>
    <w:p w:rsidR="000A76B4" w:rsidRDefault="000A76B4" w:rsidP="006C3E6D">
      <w:pPr>
        <w:jc w:val="both"/>
        <w:rPr>
          <w:lang w:val="en-GB"/>
        </w:rPr>
      </w:pPr>
      <w:r>
        <w:rPr>
          <w:lang w:val="en-GB"/>
        </w:rPr>
        <w:t>Another important outcome of the EUR-ACE project was the foundation in Brussels in February 2006 of the international non-profit association “</w:t>
      </w:r>
      <w:r w:rsidRPr="001818FF">
        <w:rPr>
          <w:i/>
          <w:lang w:val="en-GB"/>
        </w:rPr>
        <w:t>European Network for the Accreditation of Engineering Education</w:t>
      </w:r>
      <w:r>
        <w:rPr>
          <w:lang w:val="en-GB"/>
        </w:rPr>
        <w:t xml:space="preserve">” [ENAEE]. 14 Associations and Agencies active in engineering education throughout Europe, including UAICR from Romania, were the founding members of ENAEE. </w:t>
      </w:r>
    </w:p>
    <w:p w:rsidR="00CA5B30" w:rsidRDefault="00CA5B30" w:rsidP="00D5633B">
      <w:pPr>
        <w:jc w:val="both"/>
      </w:pPr>
      <w:r>
        <w:t>ENAEE has registered the EUR-ACE</w:t>
      </w:r>
      <w:r>
        <w:rPr>
          <w:vertAlign w:val="superscript"/>
        </w:rPr>
        <w:t xml:space="preserve">® </w:t>
      </w:r>
      <w:r>
        <w:t>Trademark and Authorizes National Agencies to add the EUR-ACE label to their accreditation. This authorization may be defined as “</w:t>
      </w:r>
      <w:r w:rsidRPr="00882C8E">
        <w:rPr>
          <w:i/>
        </w:rPr>
        <w:t>meta-accreditation</w:t>
      </w:r>
      <w:r>
        <w:t xml:space="preserve">”. </w:t>
      </w:r>
    </w:p>
    <w:p w:rsidR="00CA5B30" w:rsidRDefault="00CA5B30" w:rsidP="00E73AA9">
      <w:pPr>
        <w:jc w:val="both"/>
      </w:pPr>
      <w:r>
        <w:t>Regarding the significance of the EUR-ACE system and of the EUR-ACE label, it is worth to quote from a paper presented at an international conference organized by ARACIS in 2010 [</w:t>
      </w:r>
      <w:r w:rsidR="00D94921">
        <w:t>3</w:t>
      </w:r>
      <w:r>
        <w:t xml:space="preserve">]. </w:t>
      </w:r>
    </w:p>
    <w:p w:rsidR="00CA5B30" w:rsidRPr="00925B0D" w:rsidRDefault="00CA5B30" w:rsidP="00E73AA9">
      <w:pPr>
        <w:rPr>
          <w:i/>
        </w:rPr>
      </w:pPr>
      <w:r>
        <w:t>“</w:t>
      </w:r>
      <w:r w:rsidRPr="00925B0D">
        <w:rPr>
          <w:i/>
        </w:rPr>
        <w:t>The EUR-ACE Framework does not intend to substitute for national standards, but to provide a common reference framework as the basis for the award of a common European quality label.</w:t>
      </w:r>
    </w:p>
    <w:p w:rsidR="00CA5B30" w:rsidRDefault="00CA5B30" w:rsidP="001818FF">
      <w:pPr>
        <w:jc w:val="both"/>
      </w:pPr>
      <w:r w:rsidRPr="00925B0D">
        <w:rPr>
          <w:i/>
        </w:rPr>
        <w:t xml:space="preserve">Consequently, the EUR-ACE accreditation system was envisaged as based on a bottom-up approach involving the active participation of national accreditation agencies and leading at the end to a multilateral mutual recognition agreement. A supra-national European Engineering Accreditation Board was considered, but soon discarded and never proposed: accreditation is and will remain the task of national (or regional) agencies; the EUR-ACE label will be a complement to the national accreditation, aimed at giving them an international value. This decentralized approach appears to be rather novel in the world-wide panorama of </w:t>
      </w:r>
      <w:proofErr w:type="spellStart"/>
      <w:r w:rsidRPr="00925B0D">
        <w:rPr>
          <w:i/>
        </w:rPr>
        <w:t>programme</w:t>
      </w:r>
      <w:proofErr w:type="spellEnd"/>
      <w:r w:rsidRPr="00925B0D">
        <w:rPr>
          <w:i/>
        </w:rPr>
        <w:t xml:space="preserve"> accreditation systems</w:t>
      </w:r>
      <w:r w:rsidR="001818FF">
        <w:rPr>
          <w:i/>
        </w:rPr>
        <w:t>”</w:t>
      </w:r>
      <w:r w:rsidRPr="00925B0D">
        <w:rPr>
          <w:i/>
        </w:rPr>
        <w:t xml:space="preserve">. </w:t>
      </w:r>
    </w:p>
    <w:p w:rsidR="000062B2" w:rsidRDefault="000062B2" w:rsidP="00267D7A">
      <w:pPr>
        <w:jc w:val="both"/>
      </w:pPr>
      <w:r>
        <w:t>Two E</w:t>
      </w:r>
      <w:r w:rsidR="00267D7A">
        <w:t>U</w:t>
      </w:r>
      <w:r>
        <w:t>-</w:t>
      </w:r>
      <w:r w:rsidR="00267D7A">
        <w:t>funded</w:t>
      </w:r>
      <w:r>
        <w:t xml:space="preserve"> projects (EUR-ACE IMPLEMENTATION and PRO-EAST) </w:t>
      </w:r>
      <w:r w:rsidR="00267D7A">
        <w:t>ran</w:t>
      </w:r>
      <w:r>
        <w:t xml:space="preserve"> between 2006 and 2008 and </w:t>
      </w:r>
      <w:r w:rsidR="00267D7A">
        <w:t xml:space="preserve">made a significant contribution to the launch of the </w:t>
      </w:r>
      <w:r>
        <w:t xml:space="preserve">EUR-ACE system, </w:t>
      </w:r>
      <w:r w:rsidR="00267D7A">
        <w:t>the first</w:t>
      </w:r>
      <w:r>
        <w:t xml:space="preserve"> in the EU</w:t>
      </w:r>
      <w:r w:rsidR="00267D7A">
        <w:t>, the second</w:t>
      </w:r>
      <w:r>
        <w:t xml:space="preserve"> </w:t>
      </w:r>
      <w:r w:rsidR="00267D7A">
        <w:t>in</w:t>
      </w:r>
      <w:r>
        <w:t xml:space="preserve"> Russia. </w:t>
      </w:r>
    </w:p>
    <w:p w:rsidR="000062B2" w:rsidRDefault="00D5633B" w:rsidP="00D5633B">
      <w:pPr>
        <w:jc w:val="both"/>
      </w:pPr>
      <w:r>
        <w:t>In November 2006, ENAEE came to the view</w:t>
      </w:r>
      <w:r w:rsidR="000062B2">
        <w:t xml:space="preserve"> that six Accreditation Agencies (CTI in France, ASIIN in Germany, Engineers Ireland, </w:t>
      </w:r>
      <w:proofErr w:type="spellStart"/>
      <w:r w:rsidR="000062B2">
        <w:t>Ordem</w:t>
      </w:r>
      <w:proofErr w:type="spellEnd"/>
      <w:r w:rsidR="000062B2">
        <w:t xml:space="preserve"> dos </w:t>
      </w:r>
      <w:proofErr w:type="spellStart"/>
      <w:r w:rsidR="000062B2">
        <w:t>Engenheiros</w:t>
      </w:r>
      <w:proofErr w:type="spellEnd"/>
      <w:r w:rsidR="000062B2">
        <w:t xml:space="preserve"> in Portugal, RAEE in Russia, Engineering Council in UK), all active partners in the EUR-ACE project</w:t>
      </w:r>
      <w:r w:rsidR="001818FF">
        <w:t xml:space="preserve"> and founding members of ENAEE</w:t>
      </w:r>
      <w:r w:rsidR="000062B2">
        <w:t xml:space="preserve">, already fulfilled the requirements set by the Framework Standards and, as a consequence, were authorized to award the EUR-ACE label for a period of two years. Their meta-accreditation has been renewed in December 2008 after a rigorous re-assessment process including site visits by multi-agency teams. </w:t>
      </w:r>
    </w:p>
    <w:p w:rsidR="000062B2" w:rsidRDefault="000062B2" w:rsidP="00D5633B">
      <w:pPr>
        <w:jc w:val="both"/>
      </w:pPr>
      <w:r>
        <w:t>ENAEE is committed not only to strengthen the EUR-ACE system in the six countries</w:t>
      </w:r>
      <w:r w:rsidR="00D5633B">
        <w:t>,</w:t>
      </w:r>
      <w:r>
        <w:t xml:space="preserve"> but also to spread it into other countries </w:t>
      </w:r>
      <w:r w:rsidR="00D5633B">
        <w:t>in</w:t>
      </w:r>
      <w:r>
        <w:t xml:space="preserve"> the European Higher Education Area. A document </w:t>
      </w:r>
      <w:r w:rsidR="00D5633B">
        <w:t>set</w:t>
      </w:r>
      <w:r>
        <w:t xml:space="preserve">ting </w:t>
      </w:r>
      <w:r w:rsidR="00D5633B">
        <w:t xml:space="preserve">out </w:t>
      </w:r>
      <w:r>
        <w:t xml:space="preserve">the condition to be fulfilled and the procedure to be followed by an Agency </w:t>
      </w:r>
      <w:r w:rsidR="00D5633B">
        <w:t>wishing to</w:t>
      </w:r>
      <w:r>
        <w:t xml:space="preserve"> join the EUR-ACE system </w:t>
      </w:r>
      <w:r w:rsidR="00D5633B">
        <w:t xml:space="preserve">has been </w:t>
      </w:r>
      <w:r w:rsidR="00D94921">
        <w:t>drafted</w:t>
      </w:r>
      <w:r w:rsidR="00D5633B">
        <w:t xml:space="preserve">, as </w:t>
      </w:r>
      <w:r w:rsidR="001818FF">
        <w:t>well as</w:t>
      </w:r>
      <w:r w:rsidR="00D5633B">
        <w:t xml:space="preserve"> the relevant </w:t>
      </w:r>
      <w:r>
        <w:t>application form [</w:t>
      </w:r>
      <w:r w:rsidR="00D94921">
        <w:t>4</w:t>
      </w:r>
      <w:r>
        <w:t xml:space="preserve">]. </w:t>
      </w:r>
    </w:p>
    <w:p w:rsidR="000062B2" w:rsidRDefault="00D5633B" w:rsidP="00D5633B">
      <w:pPr>
        <w:jc w:val="both"/>
      </w:pPr>
      <w:r>
        <w:lastRenderedPageBreak/>
        <w:t xml:space="preserve">Between </w:t>
      </w:r>
      <w:r w:rsidR="000062B2">
        <w:t>November 2008 and October 2010</w:t>
      </w:r>
      <w:r w:rsidR="001818FF">
        <w:t>, ENAEE</w:t>
      </w:r>
      <w:r w:rsidR="000062B2">
        <w:t xml:space="preserve"> </w:t>
      </w:r>
      <w:r>
        <w:t>coordinated</w:t>
      </w:r>
      <w:r w:rsidR="000062B2">
        <w:t xml:space="preserve"> another EU-</w:t>
      </w:r>
      <w:r>
        <w:t xml:space="preserve">funded project, </w:t>
      </w:r>
      <w:r w:rsidR="000062B2">
        <w:t xml:space="preserve">called EUR-ACE SPREAD, </w:t>
      </w:r>
      <w:r>
        <w:t xml:space="preserve">which principally </w:t>
      </w:r>
      <w:r w:rsidR="000062B2">
        <w:t xml:space="preserve">targeted Turkey, Romania, Lithuania, Italy and Switzerland. </w:t>
      </w:r>
      <w:r>
        <w:t xml:space="preserve">The </w:t>
      </w:r>
      <w:r w:rsidR="000062B2">
        <w:t xml:space="preserve">first concrete achievement of EUR-ACE SPREAD </w:t>
      </w:r>
      <w:r>
        <w:t>was</w:t>
      </w:r>
      <w:r w:rsidR="000062B2">
        <w:t xml:space="preserve"> the addition of the Turkish “</w:t>
      </w:r>
      <w:r w:rsidR="000062B2" w:rsidRPr="00F464B5">
        <w:rPr>
          <w:i/>
        </w:rPr>
        <w:t>Association for Evaluation and Accreditation of Engineering Programs</w:t>
      </w:r>
      <w:r w:rsidR="000062B2">
        <w:t xml:space="preserve">” (MŰDEK) to the initial six EUR-ACE Agencies. MŰDEK had begun accrediting </w:t>
      </w:r>
      <w:proofErr w:type="spellStart"/>
      <w:r w:rsidR="000062B2">
        <w:t>programmes</w:t>
      </w:r>
      <w:proofErr w:type="spellEnd"/>
      <w:r w:rsidR="000062B2">
        <w:t xml:space="preserve"> on behalf of the Turkish En</w:t>
      </w:r>
      <w:r>
        <w:t>gineering Deans Council in 2003.</w:t>
      </w:r>
      <w:r w:rsidR="000062B2">
        <w:t xml:space="preserve"> MŰDEK became the seventh Agency authorized to award EUR-ACE label</w:t>
      </w:r>
      <w:r w:rsidRPr="00D5633B">
        <w:t xml:space="preserve"> </w:t>
      </w:r>
      <w:r>
        <w:t>on 25 January 2009</w:t>
      </w:r>
      <w:r w:rsidR="000062B2">
        <w:t>.</w:t>
      </w:r>
    </w:p>
    <w:p w:rsidR="00FA7F3D" w:rsidRDefault="002826EC" w:rsidP="005537C8">
      <w:pPr>
        <w:jc w:val="both"/>
      </w:pPr>
      <w:r>
        <w:t>ARACIS, which in November 2009 became member of ENAEE, was a very active partner in the EUR-ACE SPREAD project. The Project Work package 6 of EUR-ACE SPREAD project was entitled “</w:t>
      </w:r>
      <w:r w:rsidRPr="002826EC">
        <w:rPr>
          <w:i/>
        </w:rPr>
        <w:t>Spread of the EUR-ACE system in Romania</w:t>
      </w:r>
      <w:r>
        <w:t xml:space="preserve">”. </w:t>
      </w:r>
    </w:p>
    <w:p w:rsidR="002826EC" w:rsidRDefault="002826EC" w:rsidP="005537C8">
      <w:pPr>
        <w:jc w:val="both"/>
      </w:pPr>
      <w:r>
        <w:t>On 18 – 19 February 2009, an ENAEE/ EUR-ACE delegation composed of three “</w:t>
      </w:r>
      <w:r w:rsidRPr="00CD73A9">
        <w:rPr>
          <w:i/>
        </w:rPr>
        <w:t>mentors</w:t>
      </w:r>
      <w:r>
        <w:t>” visited ARACIS. The “</w:t>
      </w:r>
      <w:r w:rsidRPr="001818FF">
        <w:rPr>
          <w:i/>
        </w:rPr>
        <w:t>mentors</w:t>
      </w:r>
      <w:r>
        <w:t xml:space="preserve">” were </w:t>
      </w:r>
      <w:proofErr w:type="spellStart"/>
      <w:r>
        <w:t>Giuliano</w:t>
      </w:r>
      <w:proofErr w:type="spellEnd"/>
      <w:r>
        <w:t xml:space="preserve"> </w:t>
      </w:r>
      <w:proofErr w:type="spellStart"/>
      <w:r>
        <w:t>Augusti</w:t>
      </w:r>
      <w:proofErr w:type="spellEnd"/>
      <w:r>
        <w:t xml:space="preserve"> (ENAEE President), Pierre </w:t>
      </w:r>
      <w:proofErr w:type="spellStart"/>
      <w:r>
        <w:t>Compte</w:t>
      </w:r>
      <w:proofErr w:type="spellEnd"/>
      <w:r>
        <w:t xml:space="preserve"> (</w:t>
      </w:r>
      <w:proofErr w:type="spellStart"/>
      <w:r>
        <w:t>Eurocadres</w:t>
      </w:r>
      <w:proofErr w:type="spellEnd"/>
      <w:r>
        <w:t xml:space="preserve">) and Jana </w:t>
      </w:r>
      <w:proofErr w:type="spellStart"/>
      <w:r>
        <w:t>Moehren</w:t>
      </w:r>
      <w:proofErr w:type="spellEnd"/>
      <w:r>
        <w:t xml:space="preserve"> (ASIIN). The delegation met first with ARACIS President Professor </w:t>
      </w:r>
      <w:proofErr w:type="spellStart"/>
      <w:r>
        <w:t>Ioan</w:t>
      </w:r>
      <w:proofErr w:type="spellEnd"/>
      <w:r>
        <w:t xml:space="preserve"> </w:t>
      </w:r>
      <w:proofErr w:type="spellStart"/>
      <w:r>
        <w:t>Curtu</w:t>
      </w:r>
      <w:proofErr w:type="spellEnd"/>
      <w:r>
        <w:t xml:space="preserve">, </w:t>
      </w:r>
      <w:r w:rsidR="00155125">
        <w:t xml:space="preserve">with </w:t>
      </w:r>
      <w:r>
        <w:t xml:space="preserve">members of the ARACIS Board and </w:t>
      </w:r>
      <w:r w:rsidR="00155125">
        <w:t xml:space="preserve">with </w:t>
      </w:r>
      <w:r>
        <w:t xml:space="preserve">the President and the General Secretary of the General Association of Engineers of Romania. The following day, the delegation met representatives of 10 Romanian universities offering engineering </w:t>
      </w:r>
      <w:proofErr w:type="spellStart"/>
      <w:r>
        <w:t>programmes</w:t>
      </w:r>
      <w:proofErr w:type="spellEnd"/>
      <w:r>
        <w:t>.</w:t>
      </w:r>
    </w:p>
    <w:p w:rsidR="002826EC" w:rsidRDefault="002826EC" w:rsidP="002826EC">
      <w:pPr>
        <w:jc w:val="both"/>
      </w:pPr>
      <w:r>
        <w:t xml:space="preserve">The visit revealed that there was one point on which ARACIS procedure was not in compliance with EUR-ACE Framework Standards: the evaluation teams for engineering </w:t>
      </w:r>
      <w:proofErr w:type="spellStart"/>
      <w:r>
        <w:t>programmes</w:t>
      </w:r>
      <w:proofErr w:type="spellEnd"/>
      <w:r>
        <w:t xml:space="preserve"> contained no professional representatives.</w:t>
      </w:r>
    </w:p>
    <w:p w:rsidR="002826EC" w:rsidRDefault="00BE6A68" w:rsidP="00BE6A68">
      <w:pPr>
        <w:jc w:val="both"/>
      </w:pPr>
      <w:r>
        <w:t>In order that Romania might fulfill</w:t>
      </w:r>
      <w:r w:rsidR="002826EC">
        <w:t xml:space="preserve"> </w:t>
      </w:r>
      <w:r>
        <w:t>the criteria</w:t>
      </w:r>
      <w:r w:rsidR="002826EC">
        <w:t xml:space="preserve"> of the </w:t>
      </w:r>
      <w:r w:rsidR="00155125">
        <w:t>“</w:t>
      </w:r>
      <w:r w:rsidR="002826EC">
        <w:t xml:space="preserve">EUR-ACE </w:t>
      </w:r>
      <w:r w:rsidR="00155125">
        <w:t>Framework Standards”</w:t>
      </w:r>
      <w:r w:rsidR="002826EC">
        <w:t xml:space="preserve">, the ARACIS Council decided in November 2009 </w:t>
      </w:r>
      <w:r>
        <w:t>to set up</w:t>
      </w:r>
      <w:r w:rsidR="002826EC">
        <w:t xml:space="preserve"> a “</w:t>
      </w:r>
      <w:r w:rsidR="00286F07" w:rsidRPr="00286F07">
        <w:rPr>
          <w:i/>
        </w:rPr>
        <w:t>Committee of</w:t>
      </w:r>
      <w:r w:rsidR="00286F07">
        <w:t xml:space="preserve"> </w:t>
      </w:r>
      <w:r w:rsidR="00286F07">
        <w:rPr>
          <w:i/>
        </w:rPr>
        <w:t>Employers</w:t>
      </w:r>
      <w:r w:rsidR="002826EC">
        <w:t>”</w:t>
      </w:r>
      <w:r w:rsidR="00286F07">
        <w:t xml:space="preserve">, which would to </w:t>
      </w:r>
      <w:r w:rsidR="002826EC">
        <w:t>ensure the involvement</w:t>
      </w:r>
      <w:r w:rsidR="00286F07">
        <w:t>,</w:t>
      </w:r>
      <w:r w:rsidR="002826EC">
        <w:t xml:space="preserve"> in the accreditation teams</w:t>
      </w:r>
      <w:r w:rsidR="00286F07">
        <w:t>,</w:t>
      </w:r>
      <w:r w:rsidR="00286F07" w:rsidRPr="00286F07">
        <w:t xml:space="preserve"> </w:t>
      </w:r>
      <w:r w:rsidR="00286F07">
        <w:t>of representatives</w:t>
      </w:r>
      <w:r w:rsidR="00836210">
        <w:t xml:space="preserve"> of the professional world. It</w:t>
      </w:r>
      <w:r w:rsidR="00286F07">
        <w:t xml:space="preserve"> also established </w:t>
      </w:r>
      <w:r w:rsidR="002826EC">
        <w:t>a “</w:t>
      </w:r>
      <w:r w:rsidR="002826EC" w:rsidRPr="0019018F">
        <w:rPr>
          <w:i/>
        </w:rPr>
        <w:t>Register</w:t>
      </w:r>
      <w:r w:rsidR="00286F07">
        <w:rPr>
          <w:i/>
        </w:rPr>
        <w:t xml:space="preserve"> of</w:t>
      </w:r>
      <w:r w:rsidR="002826EC" w:rsidRPr="0019018F">
        <w:rPr>
          <w:i/>
        </w:rPr>
        <w:t xml:space="preserve"> evaluators coming from the professional world</w:t>
      </w:r>
      <w:r w:rsidR="002826EC">
        <w:t xml:space="preserve">”. In July 2010, </w:t>
      </w:r>
      <w:r w:rsidR="00AE37BA">
        <w:t>wa</w:t>
      </w:r>
      <w:r w:rsidR="00286F07">
        <w:t xml:space="preserve">s organized </w:t>
      </w:r>
      <w:r w:rsidR="002826EC">
        <w:t xml:space="preserve">an intensive training course for </w:t>
      </w:r>
      <w:r w:rsidR="00286F07">
        <w:t xml:space="preserve">these </w:t>
      </w:r>
      <w:r w:rsidR="002826EC">
        <w:t>evaluators.</w:t>
      </w:r>
    </w:p>
    <w:p w:rsidR="002826EC" w:rsidRDefault="002826EC" w:rsidP="008D4B14">
      <w:pPr>
        <w:jc w:val="both"/>
      </w:pPr>
      <w:r>
        <w:t xml:space="preserve">A second visit to ARACIS of the ENAEE/ EUR-ACE delegation, </w:t>
      </w:r>
      <w:r w:rsidR="008D4B14">
        <w:t xml:space="preserve">made up as on the first occasion, </w:t>
      </w:r>
      <w:r>
        <w:t>took place on 14-15 July 2010. This time the three “</w:t>
      </w:r>
      <w:r w:rsidRPr="00155125">
        <w:rPr>
          <w:i/>
        </w:rPr>
        <w:t>mentors</w:t>
      </w:r>
      <w:r>
        <w:t>” met with the members of the ARACIS Board, with members of the two ARACIS Engineering Sciences Committees and with the members of the newly created ARACIS Committee for employers.</w:t>
      </w:r>
    </w:p>
    <w:p w:rsidR="00C41FF1" w:rsidRDefault="002826EC" w:rsidP="00C41FF1">
      <w:pPr>
        <w:jc w:val="both"/>
      </w:pPr>
      <w:r>
        <w:t xml:space="preserve">ARACIS </w:t>
      </w:r>
      <w:r w:rsidR="00C41FF1">
        <w:t xml:space="preserve">then conducted </w:t>
      </w:r>
      <w:r>
        <w:t xml:space="preserve">a revision of standards and procedures used by </w:t>
      </w:r>
      <w:r w:rsidR="00C41FF1">
        <w:t>its</w:t>
      </w:r>
      <w:r>
        <w:t xml:space="preserve"> two Engineering Sciences Commi</w:t>
      </w:r>
      <w:r w:rsidR="00C41FF1">
        <w:t>ttees</w:t>
      </w:r>
      <w:r>
        <w:t xml:space="preserve">, </w:t>
      </w:r>
      <w:r w:rsidR="00C41FF1">
        <w:t xml:space="preserve">in order </w:t>
      </w:r>
      <w:r>
        <w:t>to make them fully compatible with EUR-ACE Framework Standard</w:t>
      </w:r>
      <w:r w:rsidR="00C41FF1">
        <w:t xml:space="preserve">. In line with this initiative, it drew up </w:t>
      </w:r>
      <w:r>
        <w:t>“</w:t>
      </w:r>
      <w:r w:rsidRPr="0019018F">
        <w:rPr>
          <w:i/>
        </w:rPr>
        <w:t xml:space="preserve">Specific evaluation standards for granting the EUR-ACE label to study </w:t>
      </w:r>
      <w:proofErr w:type="spellStart"/>
      <w:r w:rsidRPr="0019018F">
        <w:rPr>
          <w:i/>
        </w:rPr>
        <w:t>programmes</w:t>
      </w:r>
      <w:proofErr w:type="spellEnd"/>
      <w:r w:rsidRPr="0019018F">
        <w:rPr>
          <w:i/>
        </w:rPr>
        <w:t xml:space="preserve"> in the fundamental field Engineering Sciences</w:t>
      </w:r>
      <w:r>
        <w:t>”</w:t>
      </w:r>
      <w:r w:rsidR="00AE37BA">
        <w:t xml:space="preserve"> [</w:t>
      </w:r>
      <w:r w:rsidR="00D94921">
        <w:t>5</w:t>
      </w:r>
      <w:r w:rsidR="00AE37BA">
        <w:t>]</w:t>
      </w:r>
      <w:r>
        <w:t xml:space="preserve">. </w:t>
      </w:r>
      <w:r w:rsidR="00C41FF1">
        <w:t>The new standard</w:t>
      </w:r>
      <w:r w:rsidR="00AE37BA">
        <w:t xml:space="preserve">s show a clear shift from input to </w:t>
      </w:r>
      <w:r w:rsidR="00C41FF1">
        <w:t xml:space="preserve">output criteria based on learning outcomes. </w:t>
      </w:r>
    </w:p>
    <w:p w:rsidR="002826EC" w:rsidRDefault="00C41FF1" w:rsidP="00C41FF1">
      <w:r>
        <w:t>I</w:t>
      </w:r>
      <w:r w:rsidR="002826EC">
        <w:t xml:space="preserve">n October 2010, ARACIS </w:t>
      </w:r>
      <w:r>
        <w:t>applied</w:t>
      </w:r>
      <w:r w:rsidR="002826EC">
        <w:t xml:space="preserve"> to ENAEE </w:t>
      </w:r>
      <w:r>
        <w:t>for</w:t>
      </w:r>
      <w:r w:rsidR="002826EC">
        <w:t xml:space="preserve"> authorization to award the EUR-ACE Label, </w:t>
      </w:r>
      <w:r>
        <w:t xml:space="preserve">thus </w:t>
      </w:r>
      <w:r w:rsidR="002826EC">
        <w:t xml:space="preserve">fulfilling </w:t>
      </w:r>
      <w:r>
        <w:t xml:space="preserve">the objective set by the </w:t>
      </w:r>
      <w:r w:rsidR="002826EC">
        <w:t xml:space="preserve">EUR-ACE SPREAD </w:t>
      </w:r>
      <w:r>
        <w:t>project for Romania</w:t>
      </w:r>
      <w:r w:rsidR="002826EC">
        <w:t>.</w:t>
      </w:r>
    </w:p>
    <w:p w:rsidR="005F7D44" w:rsidRPr="00475F49" w:rsidRDefault="005F7D44" w:rsidP="005F7D44">
      <w:pPr>
        <w:jc w:val="both"/>
      </w:pPr>
    </w:p>
    <w:p w:rsidR="00FA7F3D" w:rsidRPr="00C9493C" w:rsidRDefault="00C9493C" w:rsidP="00C9493C">
      <w:pPr>
        <w:pStyle w:val="ListParagraph"/>
        <w:numPr>
          <w:ilvl w:val="0"/>
          <w:numId w:val="3"/>
        </w:numPr>
        <w:spacing w:after="120"/>
        <w:ind w:left="284" w:hanging="284"/>
        <w:jc w:val="both"/>
      </w:pPr>
      <w:r w:rsidRPr="00C9493C">
        <w:rPr>
          <w:b/>
          <w:sz w:val="28"/>
          <w:szCs w:val="28"/>
          <w:lang w:val="en-GB"/>
        </w:rPr>
        <w:t>ARACIS</w:t>
      </w:r>
      <w:r>
        <w:rPr>
          <w:b/>
          <w:sz w:val="28"/>
          <w:szCs w:val="28"/>
          <w:lang w:val="en-GB"/>
        </w:rPr>
        <w:t xml:space="preserve"> and ENAEE </w:t>
      </w:r>
    </w:p>
    <w:p w:rsidR="00C9493C" w:rsidRDefault="00C9493C" w:rsidP="00C9493C">
      <w:pPr>
        <w:jc w:val="both"/>
      </w:pPr>
      <w:r>
        <w:t xml:space="preserve">As a result of the application received from ARACIS, ENAEE Label Committee named a Review </w:t>
      </w:r>
      <w:r w:rsidR="00AF3EFA">
        <w:t xml:space="preserve">Team </w:t>
      </w:r>
      <w:r w:rsidR="00280D73">
        <w:t xml:space="preserve">composed by Erbil </w:t>
      </w:r>
      <w:proofErr w:type="spellStart"/>
      <w:r w:rsidR="00280D73">
        <w:t>Payzin</w:t>
      </w:r>
      <w:proofErr w:type="spellEnd"/>
      <w:r w:rsidR="00280D73">
        <w:t xml:space="preserve"> (</w:t>
      </w:r>
      <w:proofErr w:type="spellStart"/>
      <w:r w:rsidR="00280D73">
        <w:t>Mü</w:t>
      </w:r>
      <w:r>
        <w:t>dek</w:t>
      </w:r>
      <w:proofErr w:type="spellEnd"/>
      <w:r>
        <w:t xml:space="preserve">, TR) Alexander </w:t>
      </w:r>
      <w:proofErr w:type="spellStart"/>
      <w:r>
        <w:t>Gromov</w:t>
      </w:r>
      <w:proofErr w:type="spellEnd"/>
      <w:r>
        <w:t xml:space="preserve"> (RAEE, RU) and Mark Jones (Engineering Council, UK), chaired by Erbil </w:t>
      </w:r>
      <w:proofErr w:type="spellStart"/>
      <w:r>
        <w:t>Payzin</w:t>
      </w:r>
      <w:proofErr w:type="spellEnd"/>
      <w:r>
        <w:t xml:space="preserve">. </w:t>
      </w:r>
    </w:p>
    <w:p w:rsidR="00C9493C" w:rsidRPr="00475F49" w:rsidRDefault="00C9493C" w:rsidP="00C9493C">
      <w:pPr>
        <w:jc w:val="both"/>
      </w:pPr>
      <w:r>
        <w:t>Between November 2010 and February 2011, the team reviewed the ARACIS Application Form and requested from ARACIS additional information regarding its accreditation proce</w:t>
      </w:r>
      <w:r w:rsidR="00836210">
        <w:t>dures</w:t>
      </w:r>
      <w:r>
        <w:t xml:space="preserve"> and standards. </w:t>
      </w:r>
    </w:p>
    <w:p w:rsidR="00FA7F3D" w:rsidRDefault="00AE37BA" w:rsidP="00A01230">
      <w:pPr>
        <w:jc w:val="both"/>
      </w:pPr>
      <w:r>
        <w:t>A</w:t>
      </w:r>
      <w:r w:rsidR="00A01230">
        <w:t xml:space="preserve"> Review Team’s visit to ARACIS took place from 28 February to 5 March 2011. </w:t>
      </w:r>
    </w:p>
    <w:p w:rsidR="00A01230" w:rsidRDefault="00A01230" w:rsidP="00A01230">
      <w:pPr>
        <w:jc w:val="both"/>
      </w:pPr>
      <w:r>
        <w:lastRenderedPageBreak/>
        <w:t>Members of the team participated as o</w:t>
      </w:r>
      <w:r w:rsidR="00AE37BA">
        <w:t>b</w:t>
      </w:r>
      <w:r>
        <w:t xml:space="preserve">servers to two ARACIS accreditation visits of 2-day each, to the following </w:t>
      </w:r>
      <w:proofErr w:type="spellStart"/>
      <w:r>
        <w:t>programmes</w:t>
      </w:r>
      <w:proofErr w:type="spellEnd"/>
      <w:r>
        <w:t xml:space="preserve"> offered by the Faculty of Engineering in Foreign Languages (FILS) of the University </w:t>
      </w:r>
      <w:proofErr w:type="spellStart"/>
      <w:r>
        <w:t>Politehnica</w:t>
      </w:r>
      <w:proofErr w:type="spellEnd"/>
      <w:r>
        <w:t xml:space="preserve"> of Bucharest: </w:t>
      </w:r>
    </w:p>
    <w:p w:rsidR="00A01230" w:rsidRDefault="007058EE" w:rsidP="007058EE">
      <w:pPr>
        <w:pStyle w:val="ListParagraph"/>
        <w:numPr>
          <w:ilvl w:val="0"/>
          <w:numId w:val="8"/>
        </w:numPr>
        <w:ind w:left="284" w:hanging="284"/>
        <w:jc w:val="both"/>
      </w:pPr>
      <w:r>
        <w:t>Information Engineering (first cycle) taught in English</w:t>
      </w:r>
    </w:p>
    <w:p w:rsidR="007058EE" w:rsidRDefault="007058EE" w:rsidP="007058EE">
      <w:pPr>
        <w:pStyle w:val="ListParagraph"/>
        <w:numPr>
          <w:ilvl w:val="0"/>
          <w:numId w:val="8"/>
        </w:numPr>
        <w:ind w:left="284" w:hanging="284"/>
        <w:jc w:val="both"/>
      </w:pPr>
      <w:r>
        <w:t xml:space="preserve">Chemical Engineering (first cycle) taught in English. </w:t>
      </w:r>
    </w:p>
    <w:p w:rsidR="007058EE" w:rsidRDefault="00AE37BA" w:rsidP="007058EE">
      <w:pPr>
        <w:jc w:val="both"/>
      </w:pPr>
      <w:r>
        <w:t>D</w:t>
      </w:r>
      <w:r w:rsidR="00D94921">
        <w:t>u</w:t>
      </w:r>
      <w:r>
        <w:t>r</w:t>
      </w:r>
      <w:r w:rsidR="007058EE">
        <w:t>ing the visit, the Review Team met also with ARACIS officials and with the members of the Employers Commi</w:t>
      </w:r>
      <w:r w:rsidR="00D94921">
        <w:t>ttee</w:t>
      </w:r>
      <w:r w:rsidR="007058EE">
        <w:t xml:space="preserve"> of ARACIS. </w:t>
      </w:r>
    </w:p>
    <w:p w:rsidR="00361E94" w:rsidRDefault="00BC6711" w:rsidP="007058EE">
      <w:pPr>
        <w:jc w:val="both"/>
      </w:pPr>
      <w:r>
        <w:t xml:space="preserve">On 21 April 2011, the Review </w:t>
      </w:r>
      <w:r w:rsidR="00D94921">
        <w:t xml:space="preserve">Team </w:t>
      </w:r>
      <w:r>
        <w:t xml:space="preserve">Chair participated as observer to the meetings of the ARACIS Accreditation Department and of the ARACIS Council in which were taken the accreditation decisions for the two first cycle </w:t>
      </w:r>
      <w:proofErr w:type="spellStart"/>
      <w:r>
        <w:t>programmes</w:t>
      </w:r>
      <w:proofErr w:type="spellEnd"/>
      <w:r>
        <w:t xml:space="preserve"> to whose accreditation visit the Review Team had previously attended. </w:t>
      </w:r>
    </w:p>
    <w:p w:rsidR="00B4127C" w:rsidRDefault="00BC6711" w:rsidP="007058EE">
      <w:pPr>
        <w:jc w:val="both"/>
      </w:pPr>
      <w:r>
        <w:t>On 2</w:t>
      </w:r>
      <w:r w:rsidRPr="00BC6711">
        <w:rPr>
          <w:vertAlign w:val="superscript"/>
        </w:rPr>
        <w:t>nd</w:t>
      </w:r>
      <w:r>
        <w:t xml:space="preserve"> </w:t>
      </w:r>
      <w:r w:rsidR="00AE37BA">
        <w:t xml:space="preserve">May </w:t>
      </w:r>
      <w:r>
        <w:t xml:space="preserve">2011, the </w:t>
      </w:r>
      <w:r w:rsidR="00D94921">
        <w:t xml:space="preserve">Review </w:t>
      </w:r>
      <w:r>
        <w:t xml:space="preserve">Team sent to EUR-ACE Label Committee his draft report on Application of ARACIS for Authorization to award the (first cycle) EUR-ACE Label. </w:t>
      </w:r>
    </w:p>
    <w:p w:rsidR="00B4127C" w:rsidRDefault="00B4127C" w:rsidP="007058EE">
      <w:pPr>
        <w:jc w:val="both"/>
      </w:pPr>
      <w:r>
        <w:t>On 23</w:t>
      </w:r>
      <w:r w:rsidRPr="00B4127C">
        <w:rPr>
          <w:vertAlign w:val="superscript"/>
        </w:rPr>
        <w:t>rd</w:t>
      </w:r>
      <w:r>
        <w:t xml:space="preserve"> May 2011, ARACIS transmitted comments to various sections of the draft review report. These comments were included in the final report of 2</w:t>
      </w:r>
      <w:r w:rsidRPr="00B4127C">
        <w:rPr>
          <w:vertAlign w:val="superscript"/>
        </w:rPr>
        <w:t>nd</w:t>
      </w:r>
      <w:r>
        <w:t xml:space="preserve"> June 2011</w:t>
      </w:r>
      <w:r w:rsidR="00155125">
        <w:t xml:space="preserve"> [</w:t>
      </w:r>
      <w:r w:rsidR="00D94921">
        <w:t>6</w:t>
      </w:r>
      <w:r w:rsidR="00155125">
        <w:t>]</w:t>
      </w:r>
      <w:r>
        <w:t xml:space="preserve">. </w:t>
      </w:r>
    </w:p>
    <w:p w:rsidR="00B4127C" w:rsidRDefault="00B4127C" w:rsidP="007058EE">
      <w:pPr>
        <w:jc w:val="both"/>
      </w:pPr>
      <w:r>
        <w:t>The Label Committee met on 27</w:t>
      </w:r>
      <w:r w:rsidRPr="00B4127C">
        <w:rPr>
          <w:vertAlign w:val="superscript"/>
        </w:rPr>
        <w:t>th</w:t>
      </w:r>
      <w:r>
        <w:t xml:space="preserve"> September 2011, to consider the report of the Review Team. As showed in the letter sent on 10</w:t>
      </w:r>
      <w:r w:rsidRPr="00B4127C">
        <w:rPr>
          <w:vertAlign w:val="superscript"/>
        </w:rPr>
        <w:t>th</w:t>
      </w:r>
      <w:r>
        <w:t xml:space="preserve"> October 2011 to ARACIS by the Chair of the Review </w:t>
      </w:r>
      <w:r w:rsidR="00D94921">
        <w:t>Team</w:t>
      </w:r>
      <w:r>
        <w:t xml:space="preserve">, the Committee welcomed all of the many positive matters related in the report, but </w:t>
      </w:r>
      <w:proofErr w:type="gramStart"/>
      <w:r>
        <w:t>were</w:t>
      </w:r>
      <w:proofErr w:type="gramEnd"/>
      <w:r>
        <w:t xml:space="preserve"> of the opinion that the dialogue between the Review Team and ARACIS should continue until a number of improvements were satisfactorily implemented and demonstrated, such as: </w:t>
      </w:r>
    </w:p>
    <w:p w:rsidR="00B4127C" w:rsidRPr="00D94921" w:rsidRDefault="00412FD2" w:rsidP="00412FD2">
      <w:pPr>
        <w:pStyle w:val="ListParagraph"/>
        <w:numPr>
          <w:ilvl w:val="0"/>
          <w:numId w:val="9"/>
        </w:numPr>
        <w:ind w:left="284" w:hanging="284"/>
        <w:jc w:val="both"/>
        <w:rPr>
          <w:i/>
        </w:rPr>
      </w:pPr>
      <w:proofErr w:type="gramStart"/>
      <w:r w:rsidRPr="00D94921">
        <w:rPr>
          <w:i/>
        </w:rPr>
        <w:t>r</w:t>
      </w:r>
      <w:r w:rsidR="00B4127C" w:rsidRPr="00D94921">
        <w:rPr>
          <w:i/>
        </w:rPr>
        <w:t>evise</w:t>
      </w:r>
      <w:proofErr w:type="gramEnd"/>
      <w:r w:rsidR="00B4127C" w:rsidRPr="00D94921">
        <w:rPr>
          <w:i/>
        </w:rPr>
        <w:t xml:space="preserve"> the procedures to be followed for EUR-ACE accreditation by ARACIS so that sufficient emphasis is placed on consideration of </w:t>
      </w:r>
      <w:proofErr w:type="spellStart"/>
      <w:r w:rsidR="00B4127C" w:rsidRPr="00D94921">
        <w:rPr>
          <w:i/>
        </w:rPr>
        <w:t>programme</w:t>
      </w:r>
      <w:proofErr w:type="spellEnd"/>
      <w:r w:rsidR="00B4127C" w:rsidRPr="00D94921">
        <w:rPr>
          <w:i/>
        </w:rPr>
        <w:t xml:space="preserve"> outcomes and their achievement by graduates. </w:t>
      </w:r>
    </w:p>
    <w:p w:rsidR="00B4127C" w:rsidRPr="00D94921" w:rsidRDefault="00412FD2" w:rsidP="00412FD2">
      <w:pPr>
        <w:pStyle w:val="ListParagraph"/>
        <w:numPr>
          <w:ilvl w:val="0"/>
          <w:numId w:val="9"/>
        </w:numPr>
        <w:ind w:left="284" w:hanging="284"/>
        <w:jc w:val="both"/>
        <w:rPr>
          <w:i/>
        </w:rPr>
      </w:pPr>
      <w:proofErr w:type="gramStart"/>
      <w:r w:rsidRPr="00D94921">
        <w:rPr>
          <w:i/>
        </w:rPr>
        <w:t>i</w:t>
      </w:r>
      <w:r w:rsidR="00B4127C" w:rsidRPr="00D94921">
        <w:rPr>
          <w:i/>
        </w:rPr>
        <w:t>ntroduce</w:t>
      </w:r>
      <w:proofErr w:type="gramEnd"/>
      <w:r w:rsidR="00B4127C" w:rsidRPr="00D94921">
        <w:rPr>
          <w:i/>
        </w:rPr>
        <w:t xml:space="preserve"> requirements for composition of the evaluation panel to ensure that subject expertise is appropriate and that sufficient resource is available to complete the review. </w:t>
      </w:r>
    </w:p>
    <w:p w:rsidR="00BC6711" w:rsidRPr="00D94921" w:rsidRDefault="00412FD2" w:rsidP="00412FD2">
      <w:pPr>
        <w:pStyle w:val="ListParagraph"/>
        <w:numPr>
          <w:ilvl w:val="0"/>
          <w:numId w:val="9"/>
        </w:numPr>
        <w:ind w:left="284" w:hanging="284"/>
        <w:jc w:val="both"/>
        <w:rPr>
          <w:i/>
        </w:rPr>
      </w:pPr>
      <w:proofErr w:type="gramStart"/>
      <w:r w:rsidRPr="00D94921">
        <w:rPr>
          <w:i/>
        </w:rPr>
        <w:t>i</w:t>
      </w:r>
      <w:r w:rsidR="00B4127C" w:rsidRPr="00D94921">
        <w:rPr>
          <w:i/>
        </w:rPr>
        <w:t>ntroduce</w:t>
      </w:r>
      <w:proofErr w:type="gramEnd"/>
      <w:r w:rsidR="00B4127C" w:rsidRPr="00D94921">
        <w:rPr>
          <w:i/>
        </w:rPr>
        <w:t xml:space="preserve"> requirements for ensuring that the visit schedules are designed to permit th</w:t>
      </w:r>
      <w:r w:rsidR="00D94921">
        <w:rPr>
          <w:i/>
        </w:rPr>
        <w:t>e</w:t>
      </w:r>
      <w:r w:rsidR="00B4127C" w:rsidRPr="00D94921">
        <w:rPr>
          <w:i/>
        </w:rPr>
        <w:t xml:space="preserve"> particular </w:t>
      </w:r>
      <w:r w:rsidR="00BC6711" w:rsidRPr="00D94921">
        <w:rPr>
          <w:i/>
        </w:rPr>
        <w:t xml:space="preserve"> </w:t>
      </w:r>
      <w:r w:rsidRPr="00D94921">
        <w:rPr>
          <w:i/>
        </w:rPr>
        <w:t xml:space="preserve">evaluation activities required to judge key parameters related to EUR-ACE accreditation, particularly those pertinent to the achievement of program outcomes by the graduates. </w:t>
      </w:r>
    </w:p>
    <w:p w:rsidR="00A01230" w:rsidRDefault="003340F4" w:rsidP="000A6CE5">
      <w:pPr>
        <w:jc w:val="both"/>
      </w:pPr>
      <w:r>
        <w:t xml:space="preserve">The Administrative Council of ENAEE, </w:t>
      </w:r>
      <w:r w:rsidR="00FC7268">
        <w:t xml:space="preserve">which </w:t>
      </w:r>
      <w:r>
        <w:t>met on 12</w:t>
      </w:r>
      <w:r w:rsidRPr="003340F4">
        <w:rPr>
          <w:vertAlign w:val="superscript"/>
        </w:rPr>
        <w:t>th</w:t>
      </w:r>
      <w:r>
        <w:t xml:space="preserve"> October 2011, considered that, based on the Review Team report, it was </w:t>
      </w:r>
      <w:r w:rsidRPr="003340F4">
        <w:rPr>
          <w:b/>
        </w:rPr>
        <w:t>too early</w:t>
      </w:r>
      <w:r>
        <w:t xml:space="preserve"> to award to ARACIS the authorization to grant the EUR-ACE Label. </w:t>
      </w:r>
    </w:p>
    <w:p w:rsidR="00F2469D" w:rsidRDefault="00D94921" w:rsidP="000A6CE5">
      <w:pPr>
        <w:jc w:val="both"/>
      </w:pPr>
      <w:r>
        <w:t>Learning about the decision</w:t>
      </w:r>
      <w:r w:rsidR="00FC7268">
        <w:t>,</w:t>
      </w:r>
      <w:r w:rsidR="00F2469D">
        <w:t xml:space="preserve"> ARACIS started to take appropriate measures to answer to the recommendations of the review Team. Th</w:t>
      </w:r>
      <w:r w:rsidR="00FC7268">
        <w:t>u</w:t>
      </w:r>
      <w:r w:rsidR="00F2469D">
        <w:t xml:space="preserve">s, improvements were made in the evaluation procedures, particularly on assessment of achievement of </w:t>
      </w:r>
      <w:proofErr w:type="spellStart"/>
      <w:r w:rsidR="00F2469D">
        <w:t>programme</w:t>
      </w:r>
      <w:proofErr w:type="spellEnd"/>
      <w:r w:rsidR="00F2469D">
        <w:t xml:space="preserve"> outcomes. The contribution of Employer</w:t>
      </w:r>
      <w:r w:rsidR="00FB57C0">
        <w:t>s</w:t>
      </w:r>
      <w:r w:rsidR="00F2469D">
        <w:t xml:space="preserve"> Commi</w:t>
      </w:r>
      <w:r w:rsidR="00FC7268">
        <w:t>ttee</w:t>
      </w:r>
      <w:r w:rsidR="00F2469D">
        <w:t xml:space="preserve"> to the accreditation procedure is going to be enhanced by including in the review panel of representatives of employer</w:t>
      </w:r>
      <w:r>
        <w:t>s</w:t>
      </w:r>
      <w:r w:rsidR="00F2469D">
        <w:t xml:space="preserve"> who have the experience and professional competence to make a judgment on the specific engineering </w:t>
      </w:r>
      <w:proofErr w:type="spellStart"/>
      <w:r w:rsidR="00F2469D">
        <w:t>programme</w:t>
      </w:r>
      <w:proofErr w:type="spellEnd"/>
      <w:r w:rsidR="00F2469D">
        <w:t xml:space="preserve"> under evaluations. </w:t>
      </w:r>
    </w:p>
    <w:p w:rsidR="00610232" w:rsidRDefault="00F2469D" w:rsidP="000A6CE5">
      <w:pPr>
        <w:jc w:val="both"/>
      </w:pPr>
      <w:r>
        <w:t>In its meeting on 2</w:t>
      </w:r>
      <w:r w:rsidRPr="00F2469D">
        <w:rPr>
          <w:vertAlign w:val="superscript"/>
        </w:rPr>
        <w:t>nd</w:t>
      </w:r>
      <w:r>
        <w:t xml:space="preserve"> February 2012, the EUR-ACE Label Committee noted positively these improvements. However, requested the Review Team Chair to attend one addition</w:t>
      </w:r>
      <w:r w:rsidR="00D94921">
        <w:t>al</w:t>
      </w:r>
      <w:r>
        <w:t xml:space="preserve"> accreditation visit made by ARACIS</w:t>
      </w:r>
      <w:r w:rsidR="00D94921">
        <w:t>,</w:t>
      </w:r>
      <w:r>
        <w:t xml:space="preserve"> in order to observe how the new procedures are being implemented in practice. As </w:t>
      </w:r>
      <w:r w:rsidR="00FC7268">
        <w:t xml:space="preserve">a </w:t>
      </w:r>
      <w:r>
        <w:t xml:space="preserve">result, </w:t>
      </w:r>
      <w:proofErr w:type="gramStart"/>
      <w:r>
        <w:t xml:space="preserve">between </w:t>
      </w:r>
      <w:r w:rsidR="00D94921">
        <w:t>27-30 May 2012</w:t>
      </w:r>
      <w:proofErr w:type="gramEnd"/>
      <w:r w:rsidR="00D94921">
        <w:t xml:space="preserve"> the Review Team </w:t>
      </w:r>
      <w:r w:rsidR="00610232">
        <w:t xml:space="preserve">Chair </w:t>
      </w:r>
      <w:r>
        <w:t xml:space="preserve">attended as an observer the accreditation visit made by ARACIS to </w:t>
      </w:r>
      <w:r w:rsidR="007D558B" w:rsidRPr="007D558B">
        <w:rPr>
          <w:i/>
        </w:rPr>
        <w:t xml:space="preserve">Manufacturing </w:t>
      </w:r>
      <w:r w:rsidRPr="007D558B">
        <w:rPr>
          <w:i/>
        </w:rPr>
        <w:t>Engineering</w:t>
      </w:r>
      <w:r>
        <w:t xml:space="preserve"> (first cycle) </w:t>
      </w:r>
      <w:proofErr w:type="spellStart"/>
      <w:r>
        <w:t>programme</w:t>
      </w:r>
      <w:proofErr w:type="spellEnd"/>
      <w:r>
        <w:t xml:space="preserve"> at the </w:t>
      </w:r>
      <w:r w:rsidR="007D558B">
        <w:t>Technical</w:t>
      </w:r>
      <w:r w:rsidR="00610232">
        <w:t xml:space="preserve"> University Cluj-Napoca. </w:t>
      </w:r>
    </w:p>
    <w:p w:rsidR="00610232" w:rsidRDefault="00610232" w:rsidP="000A6CE5">
      <w:pPr>
        <w:jc w:val="both"/>
      </w:pPr>
      <w:r>
        <w:t xml:space="preserve">In addition to the attendance of the accreditation visit in Cluj-Napoca (28-29 May 2012) the Review Team Chair met on 30 May 2012 with ARACIS officials. </w:t>
      </w:r>
    </w:p>
    <w:p w:rsidR="00610232" w:rsidRDefault="00610232" w:rsidP="000A6CE5">
      <w:pPr>
        <w:jc w:val="both"/>
      </w:pPr>
      <w:r>
        <w:lastRenderedPageBreak/>
        <w:t>A Supplementary</w:t>
      </w:r>
      <w:r w:rsidR="00D363CA">
        <w:t xml:space="preserve"> Report to EUR-ACE Label Committee was issued after the May </w:t>
      </w:r>
      <w:r w:rsidR="00FC7268">
        <w:t xml:space="preserve">2012 </w:t>
      </w:r>
      <w:r w:rsidR="00D363CA">
        <w:t xml:space="preserve">visit of the Review Team Chair, based on observations made during the visit, on </w:t>
      </w:r>
      <w:proofErr w:type="spellStart"/>
      <w:r w:rsidR="00D363CA">
        <w:t>informations</w:t>
      </w:r>
      <w:proofErr w:type="spellEnd"/>
      <w:r w:rsidR="00D363CA">
        <w:t xml:space="preserve"> obtained from the documentation provided before and during the visit and from discussions with the evaluation panel members and</w:t>
      </w:r>
      <w:r w:rsidR="00FC7268">
        <w:t xml:space="preserve"> with</w:t>
      </w:r>
      <w:r w:rsidR="00D363CA">
        <w:t xml:space="preserve"> ARACIS officials during the visit</w:t>
      </w:r>
      <w:r w:rsidR="00155125">
        <w:t xml:space="preserve"> [</w:t>
      </w:r>
      <w:r w:rsidR="00D94921">
        <w:t>7</w:t>
      </w:r>
      <w:r w:rsidR="00155125">
        <w:t>]</w:t>
      </w:r>
      <w:r w:rsidR="00D363CA">
        <w:t xml:space="preserve">. </w:t>
      </w:r>
    </w:p>
    <w:p w:rsidR="00D363CA" w:rsidRDefault="00D363CA" w:rsidP="000A6CE5">
      <w:pPr>
        <w:jc w:val="both"/>
      </w:pPr>
      <w:r>
        <w:t xml:space="preserve">The </w:t>
      </w:r>
      <w:r w:rsidR="00CD4129">
        <w:t>Supplementary</w:t>
      </w:r>
      <w:r>
        <w:t xml:space="preserve"> Report presented </w:t>
      </w:r>
      <w:r w:rsidR="00D94921">
        <w:t xml:space="preserve">positive </w:t>
      </w:r>
      <w:r>
        <w:t xml:space="preserve">findings of the Review </w:t>
      </w:r>
      <w:r w:rsidR="00D94921">
        <w:t xml:space="preserve">Team </w:t>
      </w:r>
      <w:r>
        <w:t xml:space="preserve">Chair in relation to the three recommendations made by the Label </w:t>
      </w:r>
      <w:r w:rsidR="0046134A">
        <w:t>Committee</w:t>
      </w:r>
      <w:r w:rsidR="00CD4129">
        <w:t xml:space="preserve"> in its meeting of 27 September 2011. </w:t>
      </w:r>
    </w:p>
    <w:p w:rsidR="00DC1B87" w:rsidRPr="00475F49" w:rsidRDefault="00DC1B87" w:rsidP="00DC1B87">
      <w:pPr>
        <w:jc w:val="both"/>
      </w:pPr>
    </w:p>
    <w:p w:rsidR="00DC1B87" w:rsidRPr="00DC1B87" w:rsidRDefault="00DC1B87" w:rsidP="00DC1B87">
      <w:pPr>
        <w:pStyle w:val="ListParagraph"/>
        <w:numPr>
          <w:ilvl w:val="0"/>
          <w:numId w:val="3"/>
        </w:numPr>
        <w:spacing w:after="120"/>
        <w:ind w:left="284" w:hanging="284"/>
        <w:jc w:val="both"/>
        <w:rPr>
          <w:lang w:val="fr-FR"/>
        </w:rPr>
      </w:pPr>
      <w:r w:rsidRPr="00DC1B87">
        <w:rPr>
          <w:b/>
          <w:sz w:val="28"/>
          <w:szCs w:val="28"/>
          <w:lang w:val="fr-FR"/>
        </w:rPr>
        <w:t>ARACIS and EUR-ACE La</w:t>
      </w:r>
      <w:r>
        <w:rPr>
          <w:b/>
          <w:sz w:val="28"/>
          <w:szCs w:val="28"/>
          <w:lang w:val="fr-FR"/>
        </w:rPr>
        <w:t xml:space="preserve">bels </w:t>
      </w:r>
    </w:p>
    <w:p w:rsidR="00DC1B87" w:rsidRDefault="00DC1B87" w:rsidP="00963B2D">
      <w:pPr>
        <w:jc w:val="both"/>
      </w:pPr>
      <w:r w:rsidRPr="00DC1B87">
        <w:t>The Report of the 13</w:t>
      </w:r>
      <w:r w:rsidRPr="00DC1B87">
        <w:rPr>
          <w:vertAlign w:val="superscript"/>
        </w:rPr>
        <w:t>th</w:t>
      </w:r>
      <w:r>
        <w:t xml:space="preserve"> June 2012 of the Review Team</w:t>
      </w:r>
      <w:r w:rsidR="00FC7268">
        <w:t>,</w:t>
      </w:r>
      <w:r>
        <w:t xml:space="preserve"> considered as a follow- on supplement to the original Report presented in September 2001, represented a background for the Label Committee to recommend, on 13</w:t>
      </w:r>
      <w:r w:rsidRPr="00DC1B87">
        <w:rPr>
          <w:vertAlign w:val="superscript"/>
        </w:rPr>
        <w:t>th</w:t>
      </w:r>
      <w:r>
        <w:t xml:space="preserve"> September 2012</w:t>
      </w:r>
      <w:r w:rsidR="00FC7268">
        <w:t>,</w:t>
      </w:r>
      <w:r>
        <w:t xml:space="preserve"> to the ENAEE Administrative Council, to authorize </w:t>
      </w:r>
      <w:r w:rsidR="00FC7268">
        <w:t xml:space="preserve">ARACIS </w:t>
      </w:r>
      <w:r>
        <w:t xml:space="preserve">to deliver EUR-ACE Labels. The Administrative Council approved in </w:t>
      </w:r>
      <w:r w:rsidR="00FC7268">
        <w:t>the same day the recommendation</w:t>
      </w:r>
      <w:r>
        <w:t xml:space="preserve"> and, thus</w:t>
      </w:r>
      <w:r w:rsidR="00FC7268">
        <w:t>,</w:t>
      </w:r>
      <w:r>
        <w:t xml:space="preserve"> ARACIS became the eight </w:t>
      </w:r>
      <w:proofErr w:type="gramStart"/>
      <w:r>
        <w:t>agency</w:t>
      </w:r>
      <w:proofErr w:type="gramEnd"/>
      <w:r>
        <w:t xml:space="preserve"> authorized to deliver the EUR-ACE Label. ARACIS has been authorized for delivery of first cycle labels until 2017. </w:t>
      </w:r>
    </w:p>
    <w:p w:rsidR="00DC1B87" w:rsidRDefault="00DC1B87" w:rsidP="00963B2D">
      <w:pPr>
        <w:jc w:val="both"/>
      </w:pPr>
      <w:r>
        <w:t>The decision adopted on 13</w:t>
      </w:r>
      <w:r w:rsidRPr="00DC1B87">
        <w:rPr>
          <w:vertAlign w:val="superscript"/>
        </w:rPr>
        <w:t>th</w:t>
      </w:r>
      <w:r>
        <w:t xml:space="preserve"> September 2-12 marked the end of a long journey which started almost 4 years ago, in November 2008, when ARACIS became partner in the EU-funded project EUR-ACE SPREAD.</w:t>
      </w:r>
    </w:p>
    <w:p w:rsidR="00DC1B87" w:rsidRDefault="00DC1B87" w:rsidP="00963B2D">
      <w:pPr>
        <w:jc w:val="both"/>
      </w:pPr>
      <w:r>
        <w:t xml:space="preserve">Important events occurred for ARACIS along this journey. The ones related to the partnership of ARACIS in the project EUR-ACE SPREAD have been previously </w:t>
      </w:r>
      <w:r w:rsidR="00963B2D">
        <w:t xml:space="preserve">described </w:t>
      </w:r>
      <w:r>
        <w:t>in the pa</w:t>
      </w:r>
      <w:r w:rsidR="00963B2D">
        <w:t>per</w:t>
      </w:r>
      <w:r>
        <w:t xml:space="preserve">. </w:t>
      </w:r>
    </w:p>
    <w:p w:rsidR="00DC1B87" w:rsidRDefault="00DC1B87" w:rsidP="00963B2D">
      <w:pPr>
        <w:jc w:val="both"/>
      </w:pPr>
      <w:r>
        <w:t>Let’s re</w:t>
      </w:r>
      <w:r w:rsidR="00FC7268">
        <w:t>view</w:t>
      </w:r>
      <w:r>
        <w:t xml:space="preserve"> in brief </w:t>
      </w:r>
      <w:r w:rsidR="00AF3EFA">
        <w:t>main</w:t>
      </w:r>
      <w:r>
        <w:t xml:space="preserve"> actions taken by ARACIS which paved the way to the statute </w:t>
      </w:r>
      <w:r w:rsidR="00963B2D">
        <w:t>of agency authorized to deliver EUR-ACE labels</w:t>
      </w:r>
      <w:r w:rsidR="001E0C47">
        <w:t>:</w:t>
      </w:r>
    </w:p>
    <w:p w:rsidR="001E0C47" w:rsidRDefault="00EF46E1" w:rsidP="001E0C47">
      <w:pPr>
        <w:pStyle w:val="ListParagraph"/>
        <w:numPr>
          <w:ilvl w:val="0"/>
          <w:numId w:val="8"/>
        </w:numPr>
        <w:ind w:left="284" w:hanging="284"/>
        <w:jc w:val="both"/>
      </w:pPr>
      <w:r>
        <w:t>t</w:t>
      </w:r>
      <w:r w:rsidR="000B3178">
        <w:t>he foundation of Employer</w:t>
      </w:r>
      <w:r w:rsidR="00FB57C0">
        <w:t>s</w:t>
      </w:r>
      <w:r w:rsidR="000B3178">
        <w:t xml:space="preserve"> Commi</w:t>
      </w:r>
      <w:r w:rsidR="00FC7268">
        <w:t>ttee</w:t>
      </w:r>
      <w:r w:rsidR="000B3178">
        <w:t>, followed by the periodic training of evaluator</w:t>
      </w:r>
      <w:r w:rsidR="00FC7268">
        <w:t>s</w:t>
      </w:r>
      <w:r w:rsidR="000B3178">
        <w:t xml:space="preserve"> of this Commi</w:t>
      </w:r>
      <w:r w:rsidR="00FC7268">
        <w:t>ttee</w:t>
      </w:r>
      <w:r w:rsidR="00A27FF8">
        <w:t>;</w:t>
      </w:r>
      <w:r w:rsidR="000B3178">
        <w:t xml:space="preserve"> </w:t>
      </w:r>
    </w:p>
    <w:p w:rsidR="000B3178" w:rsidRDefault="00EF46E1" w:rsidP="001E0C47">
      <w:pPr>
        <w:pStyle w:val="ListParagraph"/>
        <w:numPr>
          <w:ilvl w:val="0"/>
          <w:numId w:val="8"/>
        </w:numPr>
        <w:ind w:left="284" w:hanging="284"/>
        <w:jc w:val="both"/>
      </w:pPr>
      <w:r>
        <w:t>t</w:t>
      </w:r>
      <w:r w:rsidR="000B3178">
        <w:t>he revision of the accreditation methodology for engineering sciences in order to fully comply with t</w:t>
      </w:r>
      <w:r w:rsidR="00A27FF8">
        <w:t>he EUR-ACE Framework Standards;</w:t>
      </w:r>
    </w:p>
    <w:p w:rsidR="000B3178" w:rsidRDefault="00EF46E1" w:rsidP="001E0C47">
      <w:pPr>
        <w:pStyle w:val="ListParagraph"/>
        <w:numPr>
          <w:ilvl w:val="0"/>
          <w:numId w:val="8"/>
        </w:numPr>
        <w:ind w:left="284" w:hanging="284"/>
        <w:jc w:val="both"/>
      </w:pPr>
      <w:r>
        <w:t>p</w:t>
      </w:r>
      <w:r w:rsidR="000B3178">
        <w:t>ublication of “</w:t>
      </w:r>
      <w:r w:rsidR="000B3178" w:rsidRPr="00FC7268">
        <w:rPr>
          <w:i/>
        </w:rPr>
        <w:t xml:space="preserve">Specific </w:t>
      </w:r>
      <w:r w:rsidR="00FC7268">
        <w:rPr>
          <w:i/>
        </w:rPr>
        <w:t xml:space="preserve">evaluation </w:t>
      </w:r>
      <w:r w:rsidR="000B3178" w:rsidRPr="00FC7268">
        <w:rPr>
          <w:i/>
        </w:rPr>
        <w:t xml:space="preserve">standards for </w:t>
      </w:r>
      <w:r w:rsidR="00FC7268">
        <w:rPr>
          <w:i/>
        </w:rPr>
        <w:t xml:space="preserve">granting </w:t>
      </w:r>
      <w:r w:rsidR="000B3178" w:rsidRPr="00FC7268">
        <w:rPr>
          <w:i/>
        </w:rPr>
        <w:t>the EUR-ACE la</w:t>
      </w:r>
      <w:r w:rsidR="00FC7268">
        <w:rPr>
          <w:i/>
        </w:rPr>
        <w:t xml:space="preserve">bel to study </w:t>
      </w:r>
      <w:proofErr w:type="spellStart"/>
      <w:r w:rsidR="00FC7268">
        <w:rPr>
          <w:i/>
        </w:rPr>
        <w:t>programmes</w:t>
      </w:r>
      <w:proofErr w:type="spellEnd"/>
      <w:r w:rsidR="00FC7268">
        <w:rPr>
          <w:i/>
        </w:rPr>
        <w:t xml:space="preserve"> in the </w:t>
      </w:r>
      <w:r w:rsidR="000B3178" w:rsidRPr="00FC7268">
        <w:rPr>
          <w:i/>
        </w:rPr>
        <w:t>fundamental field of engineering sciences</w:t>
      </w:r>
      <w:r w:rsidR="00FC7268">
        <w:t>”</w:t>
      </w:r>
      <w:r w:rsidR="00A27FF8">
        <w:t>;</w:t>
      </w:r>
    </w:p>
    <w:p w:rsidR="000B3178" w:rsidRDefault="00AF3EFA" w:rsidP="001E0C47">
      <w:pPr>
        <w:pStyle w:val="ListParagraph"/>
        <w:numPr>
          <w:ilvl w:val="0"/>
          <w:numId w:val="8"/>
        </w:numPr>
        <w:ind w:left="284" w:hanging="284"/>
        <w:jc w:val="both"/>
      </w:pPr>
      <w:r>
        <w:t xml:space="preserve">the </w:t>
      </w:r>
      <w:r w:rsidR="00EF46E1">
        <w:t>d</w:t>
      </w:r>
      <w:r w:rsidR="000B3178">
        <w:t>evelop</w:t>
      </w:r>
      <w:r>
        <w:t>ment of</w:t>
      </w:r>
      <w:r w:rsidR="000B3178">
        <w:t xml:space="preserve"> the EUR-ACE accreditation process as an additional layer to the core (mandatory) process used for the periodic evaluation of engineering study </w:t>
      </w:r>
      <w:proofErr w:type="spellStart"/>
      <w:r w:rsidR="000B3178">
        <w:t>programmes</w:t>
      </w:r>
      <w:proofErr w:type="spellEnd"/>
      <w:r w:rsidR="00A27FF8">
        <w:t>;</w:t>
      </w:r>
      <w:r w:rsidR="000B3178">
        <w:t xml:space="preserve"> </w:t>
      </w:r>
    </w:p>
    <w:p w:rsidR="000B3178" w:rsidRDefault="00EF46E1" w:rsidP="001E0C47">
      <w:pPr>
        <w:pStyle w:val="ListParagraph"/>
        <w:numPr>
          <w:ilvl w:val="0"/>
          <w:numId w:val="8"/>
        </w:numPr>
        <w:ind w:left="284" w:hanging="284"/>
        <w:jc w:val="both"/>
      </w:pPr>
      <w:r>
        <w:t>e</w:t>
      </w:r>
      <w:r w:rsidR="000B3178">
        <w:t xml:space="preserve">nsuring the run of mandatory and EUR-ACE accreditation process for engineering </w:t>
      </w:r>
      <w:proofErr w:type="spellStart"/>
      <w:r w:rsidR="000B3178">
        <w:t>programmes</w:t>
      </w:r>
      <w:proofErr w:type="spellEnd"/>
      <w:r w:rsidR="000B3178">
        <w:t xml:space="preserve"> in an integrated way using a joint evaluation panel consisting of 3 experts assigned by the relevant Engineering Sciences Commi</w:t>
      </w:r>
      <w:r w:rsidR="00FC7268">
        <w:t>ttee</w:t>
      </w:r>
      <w:r w:rsidR="000B3178">
        <w:t xml:space="preserve"> and 2 experts assigned by the Employers Commi</w:t>
      </w:r>
      <w:r w:rsidR="00FC7268">
        <w:t>ttee</w:t>
      </w:r>
      <w:r w:rsidR="00D94921">
        <w:t>;</w:t>
      </w:r>
    </w:p>
    <w:p w:rsidR="00D94921" w:rsidRDefault="00D94921" w:rsidP="00D94921">
      <w:pPr>
        <w:jc w:val="both"/>
      </w:pPr>
      <w:r>
        <w:t xml:space="preserve">Implementation the EUR-ACE system in Romania was presented in international journals [8], [9]. </w:t>
      </w:r>
    </w:p>
    <w:p w:rsidR="000B3178" w:rsidRDefault="000B3178" w:rsidP="000B3178">
      <w:pPr>
        <w:jc w:val="both"/>
      </w:pPr>
      <w:r>
        <w:t xml:space="preserve">The immediate objectives for ARACIS, in the new circumstances, are: </w:t>
      </w:r>
    </w:p>
    <w:p w:rsidR="00C425AB" w:rsidRDefault="00EF46E1" w:rsidP="00130708">
      <w:pPr>
        <w:pStyle w:val="ListParagraph"/>
        <w:numPr>
          <w:ilvl w:val="0"/>
          <w:numId w:val="10"/>
        </w:numPr>
        <w:ind w:left="284" w:hanging="284"/>
        <w:jc w:val="both"/>
      </w:pPr>
      <w:r>
        <w:t>t</w:t>
      </w:r>
      <w:r w:rsidR="00130708">
        <w:t>o conduct promotional activities in order to convince institutions to make an option for the (voluntary)</w:t>
      </w:r>
      <w:r>
        <w:t xml:space="preserve"> EUR-ACE accreditation</w:t>
      </w:r>
      <w:r w:rsidR="00C425AB">
        <w:t xml:space="preserve"> simultaneously with the mandatory accreditation; </w:t>
      </w:r>
    </w:p>
    <w:p w:rsidR="00C425AB" w:rsidRDefault="00C425AB" w:rsidP="00130708">
      <w:pPr>
        <w:pStyle w:val="ListParagraph"/>
        <w:numPr>
          <w:ilvl w:val="0"/>
          <w:numId w:val="10"/>
        </w:numPr>
        <w:ind w:left="284" w:hanging="284"/>
        <w:jc w:val="both"/>
      </w:pPr>
      <w:r>
        <w:t>to increase significantly the number of evaluators coming from the professional world</w:t>
      </w:r>
      <w:r w:rsidR="00D94921">
        <w:t>,</w:t>
      </w:r>
      <w:r w:rsidR="00FC7268">
        <w:t xml:space="preserve"> in order</w:t>
      </w:r>
      <w:r>
        <w:t xml:space="preserve"> to cover all domain</w:t>
      </w:r>
      <w:r w:rsidR="00FC7268">
        <w:t>s</w:t>
      </w:r>
      <w:r>
        <w:t xml:space="preserve"> of engineering sciences;</w:t>
      </w:r>
    </w:p>
    <w:p w:rsidR="000B3178" w:rsidRDefault="00C425AB" w:rsidP="00130708">
      <w:pPr>
        <w:pStyle w:val="ListParagraph"/>
        <w:numPr>
          <w:ilvl w:val="0"/>
          <w:numId w:val="10"/>
        </w:numPr>
        <w:ind w:left="284" w:hanging="284"/>
        <w:jc w:val="both"/>
      </w:pPr>
      <w:r>
        <w:t xml:space="preserve">to organize  activities  for the training of all evaluators involved in the process of accreditation of engineering </w:t>
      </w:r>
      <w:proofErr w:type="spellStart"/>
      <w:r>
        <w:t>programmes</w:t>
      </w:r>
      <w:proofErr w:type="spellEnd"/>
      <w:r w:rsidR="00FC7268">
        <w:t>,</w:t>
      </w:r>
      <w:r>
        <w:t xml:space="preserve"> to observe the standards of assessment</w:t>
      </w:r>
      <w:r w:rsidR="00D94921">
        <w:t xml:space="preserve"> for the award of EUR-ACE Label</w:t>
      </w:r>
      <w:r>
        <w:t>;</w:t>
      </w:r>
    </w:p>
    <w:p w:rsidR="00C425AB" w:rsidRDefault="00C425AB" w:rsidP="00130708">
      <w:pPr>
        <w:pStyle w:val="ListParagraph"/>
        <w:numPr>
          <w:ilvl w:val="0"/>
          <w:numId w:val="10"/>
        </w:numPr>
        <w:ind w:left="284" w:hanging="284"/>
        <w:jc w:val="both"/>
      </w:pPr>
      <w:proofErr w:type="gramStart"/>
      <w:r>
        <w:lastRenderedPageBreak/>
        <w:t>to</w:t>
      </w:r>
      <w:proofErr w:type="gramEnd"/>
      <w:r>
        <w:t xml:space="preserve"> prepare an application to b</w:t>
      </w:r>
      <w:r w:rsidR="00FC7268">
        <w:t>e</w:t>
      </w:r>
      <w:r>
        <w:t xml:space="preserve"> submitted to ENAEE for the authorization to deliver EUR-ACE labels also for the second cycle (Master) study </w:t>
      </w:r>
      <w:proofErr w:type="spellStart"/>
      <w:r>
        <w:t>programme</w:t>
      </w:r>
      <w:r w:rsidR="00FC7268">
        <w:t>s</w:t>
      </w:r>
      <w:proofErr w:type="spellEnd"/>
      <w:r>
        <w:t xml:space="preserve">. </w:t>
      </w:r>
    </w:p>
    <w:p w:rsidR="005537C8" w:rsidRDefault="005537C8" w:rsidP="00C425AB">
      <w:pPr>
        <w:jc w:val="both"/>
      </w:pPr>
    </w:p>
    <w:p w:rsidR="00C425AB" w:rsidRPr="000B700F" w:rsidRDefault="00C425AB" w:rsidP="000B700F">
      <w:pPr>
        <w:pStyle w:val="ListParagraph"/>
        <w:numPr>
          <w:ilvl w:val="0"/>
          <w:numId w:val="3"/>
        </w:numPr>
        <w:spacing w:after="120"/>
        <w:ind w:left="284" w:hanging="284"/>
        <w:jc w:val="both"/>
        <w:rPr>
          <w:b/>
          <w:sz w:val="28"/>
          <w:szCs w:val="28"/>
          <w:lang w:val="fr-FR"/>
        </w:rPr>
      </w:pPr>
      <w:r w:rsidRPr="000B700F">
        <w:rPr>
          <w:b/>
          <w:sz w:val="28"/>
          <w:szCs w:val="28"/>
          <w:lang w:val="fr-FR"/>
        </w:rPr>
        <w:t xml:space="preserve">Concluding remarks </w:t>
      </w:r>
    </w:p>
    <w:p w:rsidR="00DD6BB8" w:rsidRDefault="00C425AB" w:rsidP="00C425AB">
      <w:pPr>
        <w:jc w:val="both"/>
      </w:pPr>
      <w:r>
        <w:t xml:space="preserve">It is worth to remind the main credentials of ARACIS when applying in October 2010 </w:t>
      </w:r>
      <w:r w:rsidR="00DD6BB8">
        <w:t xml:space="preserve">to ENAEE to be authorized to deliver EUR-ACE labels: </w:t>
      </w:r>
    </w:p>
    <w:p w:rsidR="00C425AB" w:rsidRDefault="008E47A7" w:rsidP="00DD6BB8">
      <w:pPr>
        <w:pStyle w:val="ListParagraph"/>
        <w:numPr>
          <w:ilvl w:val="0"/>
          <w:numId w:val="10"/>
        </w:numPr>
        <w:ind w:left="284" w:hanging="284"/>
        <w:jc w:val="both"/>
      </w:pPr>
      <w:r>
        <w:t>a</w:t>
      </w:r>
      <w:r w:rsidR="00DD6BB8">
        <w:t xml:space="preserve"> rich experience of almost </w:t>
      </w:r>
      <w:r w:rsidR="00836210">
        <w:t>1</w:t>
      </w:r>
      <w:r w:rsidR="00DD6BB8">
        <w:t xml:space="preserve">7 years (considering also its predecessor, NCAAA) in the </w:t>
      </w:r>
      <w:r w:rsidR="000012EE">
        <w:t xml:space="preserve">evaluation </w:t>
      </w:r>
      <w:r w:rsidR="00DD6BB8">
        <w:t xml:space="preserve">of hundreds of engineering </w:t>
      </w:r>
      <w:proofErr w:type="spellStart"/>
      <w:r w:rsidR="00DD6BB8">
        <w:t>programmes</w:t>
      </w:r>
      <w:proofErr w:type="spellEnd"/>
      <w:r w:rsidR="00DD6BB8">
        <w:t>;</w:t>
      </w:r>
    </w:p>
    <w:p w:rsidR="00DD6BB8" w:rsidRDefault="008E47A7" w:rsidP="00DD6BB8">
      <w:pPr>
        <w:pStyle w:val="ListParagraph"/>
        <w:numPr>
          <w:ilvl w:val="0"/>
          <w:numId w:val="10"/>
        </w:numPr>
        <w:ind w:left="284" w:hanging="284"/>
        <w:jc w:val="both"/>
      </w:pPr>
      <w:r>
        <w:t>a</w:t>
      </w:r>
      <w:r w:rsidR="00DD6BB8">
        <w:t xml:space="preserve">ctivity in a country with </w:t>
      </w:r>
      <w:r w:rsidR="00E714C3">
        <w:t xml:space="preserve">a system of engineering education </w:t>
      </w:r>
      <w:r w:rsidR="00DD6BB8">
        <w:t>strong</w:t>
      </w:r>
      <w:r w:rsidR="00E714C3">
        <w:t>,</w:t>
      </w:r>
      <w:r w:rsidR="00DD6BB8">
        <w:t xml:space="preserve"> diverse</w:t>
      </w:r>
      <w:r w:rsidR="00E714C3" w:rsidRPr="00E714C3">
        <w:t xml:space="preserve"> </w:t>
      </w:r>
      <w:r w:rsidR="00E714C3">
        <w:t>and with a tradition of almost 150 years</w:t>
      </w:r>
      <w:r w:rsidR="00DD6BB8">
        <w:t xml:space="preserve">; </w:t>
      </w:r>
    </w:p>
    <w:p w:rsidR="00DD6BB8" w:rsidRDefault="008E47A7" w:rsidP="00DD6BB8">
      <w:pPr>
        <w:pStyle w:val="ListParagraph"/>
        <w:numPr>
          <w:ilvl w:val="0"/>
          <w:numId w:val="10"/>
        </w:numPr>
        <w:ind w:left="284" w:hanging="284"/>
        <w:jc w:val="both"/>
      </w:pPr>
      <w:r>
        <w:t>m</w:t>
      </w:r>
      <w:r w:rsidR="00DD6BB8">
        <w:t>embership in ENAEE</w:t>
      </w:r>
      <w:r w:rsidR="00E714C3">
        <w:t>,</w:t>
      </w:r>
      <w:r w:rsidR="00DD6BB8">
        <w:t xml:space="preserve"> ENQA</w:t>
      </w:r>
      <w:r w:rsidR="0072165C">
        <w:t>, CEEN-QA</w:t>
      </w:r>
      <w:r w:rsidR="00E714C3">
        <w:t xml:space="preserve"> and</w:t>
      </w:r>
      <w:r w:rsidR="0072165C">
        <w:t xml:space="preserve"> listed in ENQA Regis</w:t>
      </w:r>
      <w:r w:rsidR="002E5409">
        <w:t>t</w:t>
      </w:r>
      <w:r w:rsidR="0072165C">
        <w:t>er</w:t>
      </w:r>
      <w:r w:rsidR="00DD6BB8">
        <w:t xml:space="preserve">; </w:t>
      </w:r>
    </w:p>
    <w:p w:rsidR="00526156" w:rsidRDefault="008E47A7" w:rsidP="00DD6BB8">
      <w:pPr>
        <w:pStyle w:val="ListParagraph"/>
        <w:numPr>
          <w:ilvl w:val="0"/>
          <w:numId w:val="10"/>
        </w:numPr>
        <w:ind w:left="284" w:hanging="284"/>
        <w:jc w:val="both"/>
      </w:pPr>
      <w:r>
        <w:t>t</w:t>
      </w:r>
      <w:r w:rsidR="00DD6BB8">
        <w:t>h</w:t>
      </w:r>
      <w:r>
        <w:t>e</w:t>
      </w:r>
      <w:r w:rsidR="00DD6BB8">
        <w:t xml:space="preserve"> advantage of being mentored during the two years of the EUR-ACE </w:t>
      </w:r>
      <w:r>
        <w:t xml:space="preserve"> SPREAD</w:t>
      </w:r>
      <w:r w:rsidR="00526156">
        <w:t xml:space="preserve"> project by a most capable team</w:t>
      </w:r>
      <w:r w:rsidR="0072165C">
        <w:t>,</w:t>
      </w:r>
      <w:r w:rsidR="00526156">
        <w:t xml:space="preserve"> chaired by the ENAEE President;</w:t>
      </w:r>
    </w:p>
    <w:p w:rsidR="00A27FF8" w:rsidRDefault="00F2443E" w:rsidP="00DD6BB8">
      <w:pPr>
        <w:pStyle w:val="ListParagraph"/>
        <w:numPr>
          <w:ilvl w:val="0"/>
          <w:numId w:val="10"/>
        </w:numPr>
        <w:ind w:left="284" w:hanging="284"/>
        <w:jc w:val="both"/>
      </w:pPr>
      <w:proofErr w:type="gramStart"/>
      <w:r>
        <w:t>provided</w:t>
      </w:r>
      <w:proofErr w:type="gramEnd"/>
      <w:r>
        <w:t xml:space="preserve"> </w:t>
      </w:r>
      <w:r w:rsidR="00A27FF8">
        <w:t xml:space="preserve">willingness to act quickly in order to have its standards and procedures complying with EUR-ACE Framework Standards. </w:t>
      </w:r>
    </w:p>
    <w:p w:rsidR="00FA43F3" w:rsidRDefault="00A27FF8" w:rsidP="00A27FF8">
      <w:pPr>
        <w:jc w:val="both"/>
      </w:pPr>
      <w:r>
        <w:t xml:space="preserve">These credentials helped, </w:t>
      </w:r>
      <w:r w:rsidR="000012EE">
        <w:t>obviously</w:t>
      </w:r>
      <w:r>
        <w:t xml:space="preserve">, ARACIS to fulfill its objectives of </w:t>
      </w:r>
      <w:r w:rsidR="00FA43F3">
        <w:t xml:space="preserve">being authorized to deliver AUR-ACE Label. </w:t>
      </w:r>
    </w:p>
    <w:p w:rsidR="00FA43F3" w:rsidRDefault="00FA43F3" w:rsidP="00A27FF8">
      <w:pPr>
        <w:jc w:val="both"/>
      </w:pPr>
      <w:r>
        <w:t xml:space="preserve">It was a happy end but, frankly speaking, the process lasted too much. A better communication between the applicant organization and the authorizing one, would </w:t>
      </w:r>
      <w:r w:rsidR="000012EE">
        <w:t>certainly</w:t>
      </w:r>
      <w:r>
        <w:t xml:space="preserve"> </w:t>
      </w:r>
      <w:r w:rsidR="0072165C">
        <w:t>minimize</w:t>
      </w:r>
      <w:r>
        <w:t xml:space="preserve"> the duration. </w:t>
      </w:r>
    </w:p>
    <w:p w:rsidR="006D1D62" w:rsidRDefault="006D1D62" w:rsidP="00A27FF8">
      <w:pPr>
        <w:jc w:val="both"/>
      </w:pPr>
      <w:r>
        <w:t xml:space="preserve">ARACIS is confident that the success of </w:t>
      </w:r>
      <w:r w:rsidR="00F2443E">
        <w:t xml:space="preserve">its </w:t>
      </w:r>
      <w:r>
        <w:t xml:space="preserve">application would give </w:t>
      </w:r>
      <w:r w:rsidR="003721EC">
        <w:t>moment</w:t>
      </w:r>
      <w:r w:rsidR="00F2443E">
        <w:t>um</w:t>
      </w:r>
      <w:r w:rsidR="003721EC">
        <w:t xml:space="preserve"> not only to the engineering </w:t>
      </w:r>
      <w:proofErr w:type="spellStart"/>
      <w:r w:rsidR="003721EC">
        <w:t>programmes</w:t>
      </w:r>
      <w:proofErr w:type="spellEnd"/>
      <w:r w:rsidR="003721EC">
        <w:t xml:space="preserve"> Romanian universities are offering</w:t>
      </w:r>
      <w:r w:rsidR="00F2443E">
        <w:t>,</w:t>
      </w:r>
      <w:r w:rsidR="003721EC">
        <w:t xml:space="preserve"> but also to the young candidates to university studies and to already enrolled students. </w:t>
      </w:r>
    </w:p>
    <w:p w:rsidR="0073731A" w:rsidRDefault="0073731A" w:rsidP="0073731A"/>
    <w:p w:rsidR="0073731A" w:rsidRPr="00EE6352" w:rsidRDefault="0073731A" w:rsidP="0073731A">
      <w:pPr>
        <w:rPr>
          <w:sz w:val="22"/>
        </w:rPr>
      </w:pPr>
      <w:r w:rsidRPr="00EE6352">
        <w:rPr>
          <w:b/>
          <w:sz w:val="28"/>
        </w:rPr>
        <w:t>References</w:t>
      </w:r>
    </w:p>
    <w:p w:rsidR="0073731A" w:rsidRPr="009A01AF" w:rsidRDefault="003173C2" w:rsidP="009A01AF">
      <w:pPr>
        <w:jc w:val="both"/>
      </w:pPr>
      <w:r w:rsidRPr="009A01AF">
        <w:t>[1]</w:t>
      </w:r>
      <w:r w:rsidR="00951D4A">
        <w:t xml:space="preserve"> </w:t>
      </w:r>
      <w:r w:rsidR="009C064F" w:rsidRPr="009A01AF">
        <w:t xml:space="preserve">ARACIS procedures governing evaluation methodology, standards, reference standards and list of performance indicators </w:t>
      </w:r>
      <w:hyperlink r:id="rId14" w:history="1">
        <w:r w:rsidR="009C064F" w:rsidRPr="009A01AF">
          <w:rPr>
            <w:rStyle w:val="Hyperlink"/>
          </w:rPr>
          <w:t>http://www/aracis.ro/en/procedures</w:t>
        </w:r>
      </w:hyperlink>
      <w:r w:rsidR="009C064F" w:rsidRPr="009A01AF">
        <w:t xml:space="preserve"> </w:t>
      </w:r>
    </w:p>
    <w:p w:rsidR="009C064F" w:rsidRPr="009A01AF" w:rsidRDefault="0073731A" w:rsidP="009A01AF">
      <w:pPr>
        <w:jc w:val="both"/>
      </w:pPr>
      <w:r w:rsidRPr="009A01AF">
        <w:t>[2</w:t>
      </w:r>
      <w:r w:rsidR="00951D4A">
        <w:t xml:space="preserve">] </w:t>
      </w:r>
      <w:r w:rsidR="009C064F" w:rsidRPr="009A01AF">
        <w:t xml:space="preserve">ENAEE (2008): </w:t>
      </w:r>
      <w:r w:rsidR="009C064F" w:rsidRPr="009A01AF">
        <w:rPr>
          <w:b/>
        </w:rPr>
        <w:t xml:space="preserve">EUR-ACE Framework Standards for the Accreditation of Engineering </w:t>
      </w:r>
      <w:proofErr w:type="spellStart"/>
      <w:r w:rsidR="009C064F" w:rsidRPr="009A01AF">
        <w:rPr>
          <w:b/>
        </w:rPr>
        <w:t>Programme</w:t>
      </w:r>
      <w:r w:rsidR="009C064F" w:rsidRPr="009A01AF">
        <w:t>s</w:t>
      </w:r>
      <w:proofErr w:type="spellEnd"/>
      <w:r w:rsidR="009C064F" w:rsidRPr="009A01AF">
        <w:t xml:space="preserve">, </w:t>
      </w:r>
      <w:hyperlink r:id="rId15" w:history="1">
        <w:r w:rsidR="009C064F" w:rsidRPr="009A01AF">
          <w:rPr>
            <w:rStyle w:val="Hyperlink"/>
          </w:rPr>
          <w:t>www.enaee.eu</w:t>
        </w:r>
      </w:hyperlink>
    </w:p>
    <w:p w:rsidR="0073731A" w:rsidRPr="009A01AF" w:rsidRDefault="00951D4A" w:rsidP="009A01AF">
      <w:pPr>
        <w:jc w:val="both"/>
      </w:pPr>
      <w:r>
        <w:t xml:space="preserve">[3] </w:t>
      </w:r>
      <w:r w:rsidR="0073731A" w:rsidRPr="009A01AF">
        <w:t>AUGUSTI G., BORRI C., GUBERTI E., MANOLIU I</w:t>
      </w:r>
      <w:r w:rsidR="00B74F4B" w:rsidRPr="009A01AF">
        <w:t>.</w:t>
      </w:r>
      <w:r w:rsidR="0073731A" w:rsidRPr="009A01AF">
        <w:t>, VALDISSERI, J</w:t>
      </w:r>
      <w:r w:rsidR="00726806" w:rsidRPr="009A01AF">
        <w:t>.</w:t>
      </w:r>
      <w:r w:rsidR="0073731A" w:rsidRPr="009A01AF">
        <w:t xml:space="preserve">: </w:t>
      </w:r>
      <w:r w:rsidR="0073731A" w:rsidRPr="00A22D89">
        <w:rPr>
          <w:b/>
        </w:rPr>
        <w:t>EUR-ACE:</w:t>
      </w:r>
      <w:r w:rsidR="0073731A" w:rsidRPr="009A01AF">
        <w:rPr>
          <w:b/>
        </w:rPr>
        <w:t xml:space="preserve"> The European accreditation system of first and second-cycle engineering degree </w:t>
      </w:r>
      <w:proofErr w:type="spellStart"/>
      <w:r w:rsidR="0073731A" w:rsidRPr="009A01AF">
        <w:rPr>
          <w:b/>
        </w:rPr>
        <w:t>programmes</w:t>
      </w:r>
      <w:proofErr w:type="spellEnd"/>
      <w:r w:rsidR="00B74F4B" w:rsidRPr="009A01AF">
        <w:t>, Proceedings of</w:t>
      </w:r>
      <w:r w:rsidR="00A63920" w:rsidRPr="009A01AF">
        <w:t xml:space="preserve"> 2</w:t>
      </w:r>
      <w:r w:rsidR="00A63920" w:rsidRPr="009A01AF">
        <w:rPr>
          <w:vertAlign w:val="superscript"/>
        </w:rPr>
        <w:t>nd</w:t>
      </w:r>
      <w:r w:rsidR="00A63920" w:rsidRPr="009A01AF">
        <w:t xml:space="preserve"> </w:t>
      </w:r>
      <w:r w:rsidR="0073731A" w:rsidRPr="009A01AF">
        <w:t xml:space="preserve">ISQM 2010, </w:t>
      </w:r>
      <w:proofErr w:type="spellStart"/>
      <w:r w:rsidR="0073731A" w:rsidRPr="009A01AF">
        <w:t>Sinaia</w:t>
      </w:r>
      <w:proofErr w:type="spellEnd"/>
      <w:r w:rsidR="0073731A" w:rsidRPr="009A01AF">
        <w:t>, Romania</w:t>
      </w:r>
      <w:r w:rsidR="00B74F4B" w:rsidRPr="009A01AF">
        <w:t xml:space="preserve"> 2010</w:t>
      </w:r>
      <w:r w:rsidR="0073731A" w:rsidRPr="009A01AF">
        <w:t xml:space="preserve">, </w:t>
      </w:r>
      <w:r w:rsidR="00B74F4B" w:rsidRPr="009A01AF">
        <w:t xml:space="preserve">pp. </w:t>
      </w:r>
      <w:r w:rsidR="001E0AD8">
        <w:t>13–</w:t>
      </w:r>
      <w:r w:rsidR="0073731A" w:rsidRPr="009A01AF">
        <w:t xml:space="preserve">20 </w:t>
      </w:r>
    </w:p>
    <w:p w:rsidR="00A63920" w:rsidRPr="009A01AF" w:rsidRDefault="00951D4A" w:rsidP="009A01AF">
      <w:pPr>
        <w:jc w:val="both"/>
      </w:pPr>
      <w:r>
        <w:t>[</w:t>
      </w:r>
      <w:r w:rsidR="00BE6EE4">
        <w:t>4</w:t>
      </w:r>
      <w:r>
        <w:t xml:space="preserve">] </w:t>
      </w:r>
      <w:r w:rsidR="00A63920" w:rsidRPr="009A01AF">
        <w:rPr>
          <w:b/>
        </w:rPr>
        <w:t>ENAEE Standards and Guidelines for Accreditation Agencies</w:t>
      </w:r>
      <w:r w:rsidR="00A63920" w:rsidRPr="009A01AF">
        <w:t xml:space="preserve">, </w:t>
      </w:r>
      <w:hyperlink r:id="rId16" w:history="1">
        <w:r w:rsidR="00A63920" w:rsidRPr="009A01AF">
          <w:rPr>
            <w:rStyle w:val="Hyperlink"/>
          </w:rPr>
          <w:t>www.enaee.eu</w:t>
        </w:r>
      </w:hyperlink>
    </w:p>
    <w:p w:rsidR="009C064F" w:rsidRDefault="00951D4A" w:rsidP="009A01AF">
      <w:pPr>
        <w:jc w:val="both"/>
      </w:pPr>
      <w:r>
        <w:t>[</w:t>
      </w:r>
      <w:r w:rsidR="00BE6EE4">
        <w:t>5</w:t>
      </w:r>
      <w:r>
        <w:t xml:space="preserve">] </w:t>
      </w:r>
      <w:r w:rsidR="009C064F" w:rsidRPr="009A01AF">
        <w:t xml:space="preserve">ARACIS </w:t>
      </w:r>
      <w:r w:rsidR="00155125" w:rsidRPr="00155125">
        <w:rPr>
          <w:b/>
          <w:i/>
        </w:rPr>
        <w:t xml:space="preserve">Specific evaluation standards for granting the EUR-ACE label to study </w:t>
      </w:r>
      <w:proofErr w:type="spellStart"/>
      <w:r w:rsidR="00155125" w:rsidRPr="00155125">
        <w:rPr>
          <w:b/>
          <w:i/>
        </w:rPr>
        <w:t>programmes</w:t>
      </w:r>
      <w:proofErr w:type="spellEnd"/>
      <w:r w:rsidR="00155125" w:rsidRPr="00155125">
        <w:rPr>
          <w:b/>
          <w:i/>
        </w:rPr>
        <w:t xml:space="preserve"> in the fundamental field of engineering sciences</w:t>
      </w:r>
      <w:r w:rsidR="00155125">
        <w:t xml:space="preserve"> </w:t>
      </w:r>
      <w:hyperlink r:id="rId17" w:history="1">
        <w:r w:rsidR="009C064F" w:rsidRPr="009A01AF">
          <w:rPr>
            <w:rStyle w:val="Hyperlink"/>
          </w:rPr>
          <w:t>http://www/aracis.ro/en/procedures</w:t>
        </w:r>
      </w:hyperlink>
    </w:p>
    <w:p w:rsidR="000012EE" w:rsidRPr="009A01AF" w:rsidRDefault="000012EE" w:rsidP="000012EE">
      <w:pPr>
        <w:jc w:val="both"/>
      </w:pPr>
      <w:r w:rsidRPr="009A01AF">
        <w:t>[</w:t>
      </w:r>
      <w:r w:rsidR="00BE6EE4">
        <w:t>6</w:t>
      </w:r>
      <w:r w:rsidR="00951D4A">
        <w:t xml:space="preserve">] </w:t>
      </w:r>
      <w:r w:rsidRPr="009A01AF">
        <w:t>PAYZIN, E., GROMOV, A. JONES, M.</w:t>
      </w:r>
      <w:r>
        <w:t>:</w:t>
      </w:r>
      <w:r w:rsidRPr="009A01AF">
        <w:t xml:space="preserve"> </w:t>
      </w:r>
      <w:r w:rsidRPr="009A01AF">
        <w:rPr>
          <w:b/>
        </w:rPr>
        <w:t>Report to EUR-ACE Label Committee on Application for Authorization to award the (first cycle) EUR-ACE Label from Romanian Agency for Quality Assurance in Higher Education (A.R.A.C.I.S.)</w:t>
      </w:r>
      <w:r w:rsidRPr="009A01AF">
        <w:t>, 2</w:t>
      </w:r>
      <w:r w:rsidRPr="009A01AF">
        <w:rPr>
          <w:vertAlign w:val="superscript"/>
        </w:rPr>
        <w:t>nd</w:t>
      </w:r>
      <w:r w:rsidRPr="009A01AF">
        <w:t xml:space="preserve"> June 2011 </w:t>
      </w:r>
    </w:p>
    <w:p w:rsidR="000012EE" w:rsidRPr="009A01AF" w:rsidRDefault="000012EE" w:rsidP="000012EE">
      <w:pPr>
        <w:jc w:val="both"/>
      </w:pPr>
      <w:r w:rsidRPr="009A01AF">
        <w:t>[</w:t>
      </w:r>
      <w:r w:rsidR="00BE6EE4">
        <w:t>7</w:t>
      </w:r>
      <w:r w:rsidR="00951D4A">
        <w:t xml:space="preserve">] </w:t>
      </w:r>
      <w:r w:rsidRPr="009A01AF">
        <w:t>PAYZIN, E.</w:t>
      </w:r>
      <w:r>
        <w:t xml:space="preserve">: </w:t>
      </w:r>
      <w:r w:rsidRPr="009A01AF">
        <w:rPr>
          <w:b/>
        </w:rPr>
        <w:t xml:space="preserve">Supplementary Report to EUR-ACE Label Committee on Application for Authorization to award the (first cycle) EUR-ACE Label from Romanian Agency for Quality Assurance in Higher Education </w:t>
      </w:r>
      <w:r w:rsidRPr="00BE6EE4">
        <w:t>(A.R.A.C.I.S.)</w:t>
      </w:r>
      <w:r w:rsidRPr="009A01AF">
        <w:t>, 2</w:t>
      </w:r>
      <w:r w:rsidRPr="009A01AF">
        <w:rPr>
          <w:vertAlign w:val="superscript"/>
        </w:rPr>
        <w:t>nd</w:t>
      </w:r>
      <w:r w:rsidRPr="009A01AF">
        <w:t xml:space="preserve"> June 2011</w:t>
      </w:r>
    </w:p>
    <w:p w:rsidR="009C064F" w:rsidRPr="009A01AF" w:rsidRDefault="009C064F" w:rsidP="009A01AF">
      <w:pPr>
        <w:jc w:val="both"/>
      </w:pPr>
      <w:r w:rsidRPr="009A01AF">
        <w:t>[</w:t>
      </w:r>
      <w:r w:rsidR="00BE6EE4">
        <w:t>8</w:t>
      </w:r>
      <w:r w:rsidR="00951D4A">
        <w:t xml:space="preserve">] </w:t>
      </w:r>
      <w:r w:rsidR="00D803E1" w:rsidRPr="009A01AF">
        <w:t xml:space="preserve">MANOLIU </w:t>
      </w:r>
      <w:r w:rsidR="00BE6EE4">
        <w:t xml:space="preserve">I.: </w:t>
      </w:r>
      <w:r w:rsidR="00161502" w:rsidRPr="009A01AF">
        <w:rPr>
          <w:b/>
        </w:rPr>
        <w:t xml:space="preserve">Implementation in Romania of the European Framework Standards for the Accreditation of Engineering </w:t>
      </w:r>
      <w:proofErr w:type="spellStart"/>
      <w:r w:rsidR="00161502" w:rsidRPr="009A01AF">
        <w:rPr>
          <w:b/>
        </w:rPr>
        <w:t>Programmes</w:t>
      </w:r>
      <w:proofErr w:type="spellEnd"/>
      <w:r w:rsidR="00161502" w:rsidRPr="009A01AF">
        <w:rPr>
          <w:b/>
        </w:rPr>
        <w:t xml:space="preserve">, </w:t>
      </w:r>
      <w:r w:rsidR="00161502" w:rsidRPr="00BE6EE4">
        <w:t>Quality Assurance Review</w:t>
      </w:r>
      <w:r w:rsidR="00161502" w:rsidRPr="009A01AF">
        <w:t xml:space="preserve">, Vol. 3, Nr. 1, April 2011, pp. 45-54.  </w:t>
      </w:r>
      <w:r w:rsidR="00161502" w:rsidRPr="009A01AF">
        <w:tab/>
      </w:r>
    </w:p>
    <w:p w:rsidR="003173C2" w:rsidRPr="00826558" w:rsidRDefault="00826558" w:rsidP="001E0AD8">
      <w:pPr>
        <w:jc w:val="both"/>
      </w:pPr>
      <w:r w:rsidRPr="009A01AF">
        <w:t>[</w:t>
      </w:r>
      <w:r w:rsidR="00BE6EE4">
        <w:t>9</w:t>
      </w:r>
      <w:r w:rsidR="00951D4A">
        <w:t xml:space="preserve">] </w:t>
      </w:r>
      <w:r w:rsidR="00D803E1" w:rsidRPr="009A01AF">
        <w:t xml:space="preserve">MANOLIU </w:t>
      </w:r>
      <w:r w:rsidRPr="009A01AF">
        <w:t>I.:</w:t>
      </w:r>
      <w:r w:rsidRPr="009A01AF">
        <w:rPr>
          <w:b/>
        </w:rPr>
        <w:t xml:space="preserve"> Implementation of the EUR-ACE system in Romania: opportunities and benefits for engineering education, </w:t>
      </w:r>
      <w:r w:rsidRPr="009A01AF">
        <w:t>Journal of the European Higher Education Area, No. 3/2011, pp. 77-97</w:t>
      </w:r>
      <w:r w:rsidRPr="009A01AF">
        <w:rPr>
          <w:b/>
        </w:rPr>
        <w:t xml:space="preserve"> </w:t>
      </w:r>
    </w:p>
    <w:sectPr w:rsidR="003173C2" w:rsidRPr="00826558" w:rsidSect="000F128E">
      <w:footerReference w:type="default" r:id="rId18"/>
      <w:pgSz w:w="11907" w:h="16840" w:code="9"/>
      <w:pgMar w:top="1440" w:right="1134" w:bottom="1134" w:left="2268" w:header="1134"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61A" w:rsidRDefault="00C2561A" w:rsidP="000F128E">
      <w:r>
        <w:separator/>
      </w:r>
    </w:p>
  </w:endnote>
  <w:endnote w:type="continuationSeparator" w:id="0">
    <w:p w:rsidR="00C2561A" w:rsidRDefault="00C2561A" w:rsidP="000F1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329"/>
      <w:docPartObj>
        <w:docPartGallery w:val="Page Numbers (Bottom of Page)"/>
        <w:docPartUnique/>
      </w:docPartObj>
    </w:sdtPr>
    <w:sdtContent>
      <w:p w:rsidR="009C064F" w:rsidRDefault="00D20534">
        <w:pPr>
          <w:pStyle w:val="Footer"/>
          <w:jc w:val="center"/>
        </w:pPr>
        <w:fldSimple w:instr=" PAGE   \* MERGEFORMAT ">
          <w:r w:rsidR="00836210">
            <w:rPr>
              <w:noProof/>
            </w:rPr>
            <w:t>8</w:t>
          </w:r>
        </w:fldSimple>
      </w:p>
    </w:sdtContent>
  </w:sdt>
  <w:p w:rsidR="009C064F" w:rsidRDefault="009C06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61A" w:rsidRDefault="00C2561A" w:rsidP="000F128E">
      <w:r>
        <w:separator/>
      </w:r>
    </w:p>
  </w:footnote>
  <w:footnote w:type="continuationSeparator" w:id="0">
    <w:p w:rsidR="00C2561A" w:rsidRDefault="00C2561A" w:rsidP="000F1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4BB"/>
    <w:multiLevelType w:val="hybridMultilevel"/>
    <w:tmpl w:val="C3F62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434E3"/>
    <w:multiLevelType w:val="hybridMultilevel"/>
    <w:tmpl w:val="30EC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E0025"/>
    <w:multiLevelType w:val="hybridMultilevel"/>
    <w:tmpl w:val="7DE6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E3D88"/>
    <w:multiLevelType w:val="hybridMultilevel"/>
    <w:tmpl w:val="8F149B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EA36921"/>
    <w:multiLevelType w:val="hybridMultilevel"/>
    <w:tmpl w:val="16F4D39C"/>
    <w:lvl w:ilvl="0" w:tplc="9A3A1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A0819"/>
    <w:multiLevelType w:val="hybridMultilevel"/>
    <w:tmpl w:val="ACEA0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EB3DDE"/>
    <w:multiLevelType w:val="hybridMultilevel"/>
    <w:tmpl w:val="F21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A4201"/>
    <w:multiLevelType w:val="hybridMultilevel"/>
    <w:tmpl w:val="222683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5C1689A"/>
    <w:multiLevelType w:val="hybridMultilevel"/>
    <w:tmpl w:val="53D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9B40C7"/>
    <w:multiLevelType w:val="hybridMultilevel"/>
    <w:tmpl w:val="9FB2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611E7"/>
    <w:multiLevelType w:val="hybridMultilevel"/>
    <w:tmpl w:val="6166EB34"/>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7"/>
  </w:num>
  <w:num w:numId="2">
    <w:abstractNumId w:val="5"/>
  </w:num>
  <w:num w:numId="3">
    <w:abstractNumId w:val="4"/>
  </w:num>
  <w:num w:numId="4">
    <w:abstractNumId w:val="8"/>
  </w:num>
  <w:num w:numId="5">
    <w:abstractNumId w:val="10"/>
  </w:num>
  <w:num w:numId="6">
    <w:abstractNumId w:val="2"/>
  </w:num>
  <w:num w:numId="7">
    <w:abstractNumId w:val="6"/>
  </w:num>
  <w:num w:numId="8">
    <w:abstractNumId w:val="9"/>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1506"/>
  </w:hdrShapeDefaults>
  <w:footnotePr>
    <w:footnote w:id="-1"/>
    <w:footnote w:id="0"/>
  </w:footnotePr>
  <w:endnotePr>
    <w:endnote w:id="-1"/>
    <w:endnote w:id="0"/>
  </w:endnotePr>
  <w:compat/>
  <w:rsids>
    <w:rsidRoot w:val="00F8559F"/>
    <w:rsid w:val="000012EE"/>
    <w:rsid w:val="000062B2"/>
    <w:rsid w:val="00012C3E"/>
    <w:rsid w:val="000172B4"/>
    <w:rsid w:val="00030D9E"/>
    <w:rsid w:val="00052EA2"/>
    <w:rsid w:val="0009101C"/>
    <w:rsid w:val="0009773E"/>
    <w:rsid w:val="000A6CE5"/>
    <w:rsid w:val="000A76B4"/>
    <w:rsid w:val="000B3178"/>
    <w:rsid w:val="000B700F"/>
    <w:rsid w:val="000D431D"/>
    <w:rsid w:val="000F128E"/>
    <w:rsid w:val="001029C0"/>
    <w:rsid w:val="00130708"/>
    <w:rsid w:val="00141E1E"/>
    <w:rsid w:val="00155125"/>
    <w:rsid w:val="00161502"/>
    <w:rsid w:val="00162024"/>
    <w:rsid w:val="001818FF"/>
    <w:rsid w:val="00185E9C"/>
    <w:rsid w:val="00196DC2"/>
    <w:rsid w:val="001A2177"/>
    <w:rsid w:val="001E0AD8"/>
    <w:rsid w:val="001E0C47"/>
    <w:rsid w:val="002144D9"/>
    <w:rsid w:val="002450E6"/>
    <w:rsid w:val="00267D7A"/>
    <w:rsid w:val="00280D73"/>
    <w:rsid w:val="002826EC"/>
    <w:rsid w:val="00286F07"/>
    <w:rsid w:val="002A4233"/>
    <w:rsid w:val="002C0DC7"/>
    <w:rsid w:val="002D6511"/>
    <w:rsid w:val="002E5409"/>
    <w:rsid w:val="002E7BB4"/>
    <w:rsid w:val="003173C2"/>
    <w:rsid w:val="003340F4"/>
    <w:rsid w:val="00361E94"/>
    <w:rsid w:val="003721EC"/>
    <w:rsid w:val="003D5E07"/>
    <w:rsid w:val="003E05CD"/>
    <w:rsid w:val="003F39D2"/>
    <w:rsid w:val="003F7B64"/>
    <w:rsid w:val="00412FD2"/>
    <w:rsid w:val="00440E49"/>
    <w:rsid w:val="0046134A"/>
    <w:rsid w:val="00461B7B"/>
    <w:rsid w:val="00470190"/>
    <w:rsid w:val="00474B55"/>
    <w:rsid w:val="00475F49"/>
    <w:rsid w:val="004B1E91"/>
    <w:rsid w:val="004E1290"/>
    <w:rsid w:val="00526156"/>
    <w:rsid w:val="00547E7B"/>
    <w:rsid w:val="005537C8"/>
    <w:rsid w:val="005A6E9D"/>
    <w:rsid w:val="005C659A"/>
    <w:rsid w:val="005F029E"/>
    <w:rsid w:val="005F08C8"/>
    <w:rsid w:val="005F7D44"/>
    <w:rsid w:val="00601773"/>
    <w:rsid w:val="00610232"/>
    <w:rsid w:val="00644C75"/>
    <w:rsid w:val="0069501D"/>
    <w:rsid w:val="006C3E6D"/>
    <w:rsid w:val="006D1D62"/>
    <w:rsid w:val="00701BF9"/>
    <w:rsid w:val="007058EE"/>
    <w:rsid w:val="0072165C"/>
    <w:rsid w:val="00726806"/>
    <w:rsid w:val="00732612"/>
    <w:rsid w:val="0073731A"/>
    <w:rsid w:val="0077109F"/>
    <w:rsid w:val="0078670D"/>
    <w:rsid w:val="007B5A0B"/>
    <w:rsid w:val="007C08B9"/>
    <w:rsid w:val="007D558B"/>
    <w:rsid w:val="00826558"/>
    <w:rsid w:val="00832EB6"/>
    <w:rsid w:val="00836210"/>
    <w:rsid w:val="008440AB"/>
    <w:rsid w:val="00867D8A"/>
    <w:rsid w:val="00870164"/>
    <w:rsid w:val="00886655"/>
    <w:rsid w:val="008C1737"/>
    <w:rsid w:val="008D4B14"/>
    <w:rsid w:val="008D6E43"/>
    <w:rsid w:val="008E47A7"/>
    <w:rsid w:val="00900D6F"/>
    <w:rsid w:val="0090653D"/>
    <w:rsid w:val="00912C31"/>
    <w:rsid w:val="00951D4A"/>
    <w:rsid w:val="00963B2D"/>
    <w:rsid w:val="009A01AF"/>
    <w:rsid w:val="009C064F"/>
    <w:rsid w:val="009D1D48"/>
    <w:rsid w:val="009D66D7"/>
    <w:rsid w:val="00A01230"/>
    <w:rsid w:val="00A1588F"/>
    <w:rsid w:val="00A22D89"/>
    <w:rsid w:val="00A27FF8"/>
    <w:rsid w:val="00A63920"/>
    <w:rsid w:val="00AB059B"/>
    <w:rsid w:val="00AB7633"/>
    <w:rsid w:val="00AD270E"/>
    <w:rsid w:val="00AE37BA"/>
    <w:rsid w:val="00AF3EFA"/>
    <w:rsid w:val="00B0271F"/>
    <w:rsid w:val="00B03DDD"/>
    <w:rsid w:val="00B4127C"/>
    <w:rsid w:val="00B567A8"/>
    <w:rsid w:val="00B604CF"/>
    <w:rsid w:val="00B74F4B"/>
    <w:rsid w:val="00BC6711"/>
    <w:rsid w:val="00BE18E7"/>
    <w:rsid w:val="00BE6A68"/>
    <w:rsid w:val="00BE6EE4"/>
    <w:rsid w:val="00BF1BB9"/>
    <w:rsid w:val="00BF6C86"/>
    <w:rsid w:val="00C2561A"/>
    <w:rsid w:val="00C3433A"/>
    <w:rsid w:val="00C41FF1"/>
    <w:rsid w:val="00C425AB"/>
    <w:rsid w:val="00C807FB"/>
    <w:rsid w:val="00C92ABB"/>
    <w:rsid w:val="00C9493C"/>
    <w:rsid w:val="00CA5B30"/>
    <w:rsid w:val="00CD4129"/>
    <w:rsid w:val="00D20534"/>
    <w:rsid w:val="00D268F3"/>
    <w:rsid w:val="00D363CA"/>
    <w:rsid w:val="00D4503E"/>
    <w:rsid w:val="00D5633B"/>
    <w:rsid w:val="00D62184"/>
    <w:rsid w:val="00D803E1"/>
    <w:rsid w:val="00D94921"/>
    <w:rsid w:val="00DC1B87"/>
    <w:rsid w:val="00DD5F3B"/>
    <w:rsid w:val="00DD6BB8"/>
    <w:rsid w:val="00DE0AFA"/>
    <w:rsid w:val="00DE2AD1"/>
    <w:rsid w:val="00E57209"/>
    <w:rsid w:val="00E714C3"/>
    <w:rsid w:val="00E73AA9"/>
    <w:rsid w:val="00EF0F12"/>
    <w:rsid w:val="00EF1691"/>
    <w:rsid w:val="00EF46E1"/>
    <w:rsid w:val="00EF7549"/>
    <w:rsid w:val="00F15922"/>
    <w:rsid w:val="00F17AB8"/>
    <w:rsid w:val="00F2443E"/>
    <w:rsid w:val="00F2469D"/>
    <w:rsid w:val="00F52D77"/>
    <w:rsid w:val="00F53A28"/>
    <w:rsid w:val="00F8559F"/>
    <w:rsid w:val="00FA1A5E"/>
    <w:rsid w:val="00FA43F3"/>
    <w:rsid w:val="00FA7F3D"/>
    <w:rsid w:val="00FB4492"/>
    <w:rsid w:val="00FB57C0"/>
    <w:rsid w:val="00FC575F"/>
    <w:rsid w:val="00FC7268"/>
    <w:rsid w:val="00FE5C35"/>
    <w:rsid w:val="00FE71DE"/>
    <w:rsid w:val="00FF4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6C86"/>
    <w:rPr>
      <w:color w:val="0000FF"/>
      <w:u w:val="single"/>
    </w:rPr>
  </w:style>
  <w:style w:type="paragraph" w:styleId="BalloonText">
    <w:name w:val="Balloon Text"/>
    <w:basedOn w:val="Normal"/>
    <w:link w:val="BalloonTextChar"/>
    <w:rsid w:val="00141E1E"/>
    <w:rPr>
      <w:rFonts w:ascii="Tahoma" w:hAnsi="Tahoma" w:cs="Tahoma"/>
      <w:sz w:val="16"/>
      <w:szCs w:val="16"/>
    </w:rPr>
  </w:style>
  <w:style w:type="character" w:customStyle="1" w:styleId="BalloonTextChar">
    <w:name w:val="Balloon Text Char"/>
    <w:basedOn w:val="DefaultParagraphFont"/>
    <w:link w:val="BalloonText"/>
    <w:rsid w:val="00141E1E"/>
    <w:rPr>
      <w:rFonts w:ascii="Tahoma" w:hAnsi="Tahoma" w:cs="Tahoma"/>
      <w:sz w:val="16"/>
      <w:szCs w:val="16"/>
    </w:rPr>
  </w:style>
  <w:style w:type="paragraph" w:styleId="ListParagraph">
    <w:name w:val="List Paragraph"/>
    <w:basedOn w:val="Normal"/>
    <w:uiPriority w:val="34"/>
    <w:qFormat/>
    <w:rsid w:val="00FA7F3D"/>
    <w:pPr>
      <w:ind w:left="720"/>
      <w:contextualSpacing/>
    </w:pPr>
  </w:style>
  <w:style w:type="paragraph" w:styleId="Header">
    <w:name w:val="header"/>
    <w:basedOn w:val="Normal"/>
    <w:link w:val="HeaderChar"/>
    <w:rsid w:val="000F128E"/>
    <w:pPr>
      <w:tabs>
        <w:tab w:val="center" w:pos="4680"/>
        <w:tab w:val="right" w:pos="9360"/>
      </w:tabs>
    </w:pPr>
  </w:style>
  <w:style w:type="character" w:customStyle="1" w:styleId="HeaderChar">
    <w:name w:val="Header Char"/>
    <w:basedOn w:val="DefaultParagraphFont"/>
    <w:link w:val="Header"/>
    <w:rsid w:val="000F128E"/>
    <w:rPr>
      <w:sz w:val="24"/>
      <w:szCs w:val="24"/>
    </w:rPr>
  </w:style>
  <w:style w:type="paragraph" w:styleId="Footer">
    <w:name w:val="footer"/>
    <w:basedOn w:val="Normal"/>
    <w:link w:val="FooterChar"/>
    <w:uiPriority w:val="99"/>
    <w:rsid w:val="000F128E"/>
    <w:pPr>
      <w:tabs>
        <w:tab w:val="center" w:pos="4680"/>
        <w:tab w:val="right" w:pos="9360"/>
      </w:tabs>
    </w:pPr>
  </w:style>
  <w:style w:type="character" w:customStyle="1" w:styleId="FooterChar">
    <w:name w:val="Footer Char"/>
    <w:basedOn w:val="DefaultParagraphFont"/>
    <w:link w:val="Footer"/>
    <w:uiPriority w:val="99"/>
    <w:rsid w:val="000F128E"/>
    <w:rPr>
      <w:sz w:val="24"/>
      <w:szCs w:val="24"/>
    </w:rPr>
  </w:style>
  <w:style w:type="table" w:styleId="TableGrid">
    <w:name w:val="Table Grid"/>
    <w:basedOn w:val="TableNormal"/>
    <w:rsid w:val="00EF1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tui@unitbv.ro" TargetMode="External"/><Relationship Id="rId13" Type="http://schemas.openxmlformats.org/officeDocument/2006/relationships/hyperlink" Target="http://www.aracis.ro/en/procedur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aracis.ro/en/procedures" TargetMode="External"/><Relationship Id="rId2" Type="http://schemas.openxmlformats.org/officeDocument/2006/relationships/numbering" Target="numbering.xml"/><Relationship Id="rId16" Type="http://schemas.openxmlformats.org/officeDocument/2006/relationships/hyperlink" Target="http://www.enae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enaee.eu" TargetMode="External"/><Relationship Id="rId10" Type="http://schemas.openxmlformats.org/officeDocument/2006/relationships/hyperlink" Target="mailto:manoliu@utcb.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du.damian@aracis.ro" TargetMode="External"/><Relationship Id="rId14" Type="http://schemas.openxmlformats.org/officeDocument/2006/relationships/hyperlink" Target="http://www/aracis.ro/en/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18835-6D1F-4D8C-8739-99A94249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3833</Words>
  <Characters>21852</Characters>
  <Application>Microsoft Office Word</Application>
  <DocSecurity>0</DocSecurity>
  <Lines>182</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FORMAT FOR PAPERS FOR CLAIU EU CONFERENCE</vt:lpstr>
      <vt:lpstr>FORMAT FOR PAPERS FOR CLAIU EU CONFERENCE</vt:lpstr>
    </vt:vector>
  </TitlesOfParts>
  <Company>Engineers Ireland</Company>
  <LinksUpToDate>false</LinksUpToDate>
  <CharactersWithSpaces>25634</CharactersWithSpaces>
  <SharedDoc>false</SharedDoc>
  <HLinks>
    <vt:vector size="6" baseType="variant">
      <vt:variant>
        <vt:i4>5046333</vt:i4>
      </vt:variant>
      <vt:variant>
        <vt:i4>0</vt:i4>
      </vt:variant>
      <vt:variant>
        <vt:i4>0</vt:i4>
      </vt:variant>
      <vt:variant>
        <vt:i4>5</vt:i4>
      </vt:variant>
      <vt:variant>
        <vt:lpwstr>mailto:info@eur-ace.eu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PAPERS FOR CLAIU EU CONFERENCE</dc:title>
  <dc:subject/>
  <dc:creator>denis mcgrath</dc:creator>
  <cp:keywords/>
  <cp:lastModifiedBy>Mia</cp:lastModifiedBy>
  <cp:revision>5</cp:revision>
  <cp:lastPrinted>2012-10-11T11:00:00Z</cp:lastPrinted>
  <dcterms:created xsi:type="dcterms:W3CDTF">2012-11-17T13:34:00Z</dcterms:created>
  <dcterms:modified xsi:type="dcterms:W3CDTF">2012-11-17T13:46:00Z</dcterms:modified>
</cp:coreProperties>
</file>